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138D4" w:rsidRPr="00F76288" w:rsidRDefault="004138D4" w:rsidP="004138D4">
      <w:pPr>
        <w:rPr>
          <w:rFonts w:ascii="Times New Roman" w:hAnsi="Times New Roman" w:cs="Times New Roman"/>
          <w:b/>
          <w:sz w:val="28"/>
          <w:szCs w:val="44"/>
        </w:rPr>
      </w:pPr>
      <w:bookmarkStart w:id="0" w:name="OLE_LINK3"/>
      <w:bookmarkStart w:id="1" w:name="OLE_LINK4"/>
      <w:r w:rsidRPr="00F76288">
        <w:rPr>
          <w:rFonts w:ascii="Times New Roman" w:hAnsi="Times New Roman" w:cs="Times New Roman" w:hint="eastAsia"/>
          <w:b/>
          <w:sz w:val="28"/>
          <w:szCs w:val="44"/>
        </w:rPr>
        <w:t>OMI measured increasing SO</w:t>
      </w:r>
      <w:r w:rsidRPr="00F76288">
        <w:rPr>
          <w:rFonts w:ascii="Times New Roman" w:hAnsi="Times New Roman" w:cs="Times New Roman" w:hint="eastAsia"/>
          <w:b/>
          <w:sz w:val="28"/>
          <w:szCs w:val="44"/>
          <w:vertAlign w:val="subscript"/>
        </w:rPr>
        <w:t>2</w:t>
      </w:r>
      <w:r w:rsidRPr="00F76288">
        <w:rPr>
          <w:rFonts w:ascii="Times New Roman" w:hAnsi="Times New Roman" w:cs="Times New Roman" w:hint="eastAsia"/>
          <w:b/>
          <w:sz w:val="28"/>
          <w:szCs w:val="44"/>
        </w:rPr>
        <w:t xml:space="preserve"> emissions due to energy industry expansion and relocation in Northwestern China  </w:t>
      </w:r>
    </w:p>
    <w:p w:rsidR="004138D4" w:rsidRPr="00F76288" w:rsidRDefault="004138D4" w:rsidP="004138D4">
      <w:pPr>
        <w:rPr>
          <w:rFonts w:ascii="Times New Roman" w:hAnsi="Times New Roman"/>
          <w:b/>
          <w:bCs/>
          <w:sz w:val="24"/>
          <w:szCs w:val="24"/>
        </w:rPr>
      </w:pPr>
      <w:bookmarkStart w:id="2" w:name="OLE_LINK31"/>
      <w:bookmarkStart w:id="3" w:name="OLE_LINK32"/>
      <w:bookmarkEnd w:id="0"/>
      <w:bookmarkEnd w:id="1"/>
    </w:p>
    <w:p w:rsidR="004138D4" w:rsidRPr="00F76288" w:rsidRDefault="004138D4" w:rsidP="004138D4">
      <w:pPr>
        <w:rPr>
          <w:rFonts w:ascii="Times New Roman" w:hAnsi="Times New Roman"/>
          <w:b/>
          <w:bCs/>
          <w:sz w:val="24"/>
          <w:szCs w:val="24"/>
        </w:rPr>
      </w:pPr>
      <w:r w:rsidRPr="00F76288">
        <w:rPr>
          <w:rFonts w:ascii="Times New Roman" w:hAnsi="Times New Roman"/>
          <w:b/>
          <w:bCs/>
          <w:sz w:val="24"/>
          <w:szCs w:val="24"/>
        </w:rPr>
        <w:t xml:space="preserve">Authors: </w:t>
      </w:r>
    </w:p>
    <w:p w:rsidR="004138D4" w:rsidRPr="00F76288" w:rsidRDefault="004138D4" w:rsidP="004138D4">
      <w:pPr>
        <w:rPr>
          <w:rFonts w:ascii="Times New Roman" w:hAnsi="Times New Roman"/>
          <w:bCs/>
          <w:sz w:val="24"/>
          <w:szCs w:val="24"/>
          <w:vertAlign w:val="superscript"/>
        </w:rPr>
      </w:pPr>
      <w:r w:rsidRPr="00F76288">
        <w:rPr>
          <w:rFonts w:ascii="Times New Roman" w:hAnsi="Times New Roman" w:hint="eastAsia"/>
          <w:bCs/>
          <w:kern w:val="0"/>
          <w:sz w:val="24"/>
          <w:szCs w:val="24"/>
        </w:rPr>
        <w:t>Zaili</w:t>
      </w:r>
      <w:r w:rsidRPr="00F76288">
        <w:rPr>
          <w:rFonts w:ascii="Times New Roman" w:hAnsi="Times New Roman"/>
          <w:bCs/>
          <w:kern w:val="0"/>
          <w:sz w:val="24"/>
          <w:szCs w:val="24"/>
        </w:rPr>
        <w:t xml:space="preserve"> </w:t>
      </w:r>
      <w:r w:rsidRPr="00F76288">
        <w:rPr>
          <w:rFonts w:ascii="Times New Roman" w:hAnsi="Times New Roman" w:hint="eastAsia"/>
          <w:bCs/>
          <w:kern w:val="0"/>
          <w:sz w:val="24"/>
          <w:szCs w:val="24"/>
        </w:rPr>
        <w:t>Ling</w:t>
      </w:r>
      <w:r w:rsidRPr="00F76288">
        <w:rPr>
          <w:rFonts w:ascii="Times New Roman" w:hAnsi="Times New Roman"/>
          <w:bCs/>
          <w:sz w:val="24"/>
          <w:szCs w:val="24"/>
          <w:vertAlign w:val="superscript"/>
        </w:rPr>
        <w:t>1</w:t>
      </w:r>
      <w:r w:rsidRPr="00F76288">
        <w:rPr>
          <w:rFonts w:ascii="Times New Roman" w:hAnsi="Times New Roman"/>
          <w:bCs/>
          <w:sz w:val="24"/>
          <w:szCs w:val="24"/>
        </w:rPr>
        <w:t xml:space="preserve">, </w:t>
      </w:r>
      <w:r w:rsidRPr="00F76288">
        <w:rPr>
          <w:rFonts w:ascii="Times New Roman" w:hAnsi="Times New Roman" w:hint="eastAsia"/>
          <w:bCs/>
          <w:sz w:val="24"/>
          <w:szCs w:val="24"/>
        </w:rPr>
        <w:t>Tao Huang</w:t>
      </w:r>
      <w:r w:rsidRPr="00F76288">
        <w:rPr>
          <w:rFonts w:ascii="Times New Roman" w:hAnsi="Times New Roman"/>
          <w:bCs/>
          <w:sz w:val="24"/>
          <w:szCs w:val="24"/>
          <w:vertAlign w:val="superscript"/>
        </w:rPr>
        <w:t>1</w:t>
      </w:r>
      <w:r w:rsidRPr="00F76288">
        <w:rPr>
          <w:rFonts w:ascii="Times New Roman" w:hAnsi="Times New Roman" w:hint="eastAsia"/>
          <w:bCs/>
          <w:sz w:val="24"/>
          <w:szCs w:val="24"/>
          <w:vertAlign w:val="superscript"/>
        </w:rPr>
        <w:t>,*</w:t>
      </w:r>
      <w:r w:rsidRPr="00F76288">
        <w:rPr>
          <w:rFonts w:ascii="Times New Roman" w:hAnsi="Times New Roman"/>
          <w:bCs/>
          <w:sz w:val="24"/>
          <w:szCs w:val="24"/>
        </w:rPr>
        <w:t xml:space="preserve">, </w:t>
      </w:r>
      <w:r w:rsidRPr="00F76288">
        <w:rPr>
          <w:rFonts w:ascii="Times New Roman" w:hAnsi="Times New Roman" w:hint="eastAsia"/>
          <w:bCs/>
          <w:sz w:val="24"/>
          <w:szCs w:val="24"/>
        </w:rPr>
        <w:t>Yuan Zhao</w:t>
      </w:r>
      <w:r w:rsidRPr="00F76288">
        <w:rPr>
          <w:rFonts w:ascii="Times New Roman" w:hAnsi="Times New Roman"/>
          <w:bCs/>
          <w:sz w:val="24"/>
          <w:szCs w:val="24"/>
          <w:vertAlign w:val="superscript"/>
        </w:rPr>
        <w:t>1</w:t>
      </w:r>
      <w:r w:rsidRPr="00F76288">
        <w:rPr>
          <w:rFonts w:ascii="Times New Roman" w:hAnsi="Times New Roman" w:hint="eastAsia"/>
          <w:bCs/>
          <w:sz w:val="24"/>
          <w:szCs w:val="24"/>
        </w:rPr>
        <w:t>, Jixiang Li</w:t>
      </w:r>
      <w:r w:rsidRPr="00F76288">
        <w:rPr>
          <w:rFonts w:ascii="Times New Roman" w:hAnsi="Times New Roman"/>
          <w:bCs/>
          <w:sz w:val="24"/>
          <w:szCs w:val="24"/>
          <w:vertAlign w:val="superscript"/>
        </w:rPr>
        <w:t>1</w:t>
      </w:r>
      <w:r w:rsidRPr="00F76288">
        <w:rPr>
          <w:rFonts w:ascii="Times New Roman" w:hAnsi="Times New Roman" w:hint="eastAsia"/>
          <w:bCs/>
          <w:sz w:val="24"/>
          <w:szCs w:val="24"/>
        </w:rPr>
        <w:t>, Xiaodong Zhang</w:t>
      </w:r>
      <w:r w:rsidRPr="00F76288">
        <w:rPr>
          <w:rFonts w:ascii="Times New Roman" w:hAnsi="Times New Roman"/>
          <w:bCs/>
          <w:sz w:val="24"/>
          <w:szCs w:val="24"/>
          <w:vertAlign w:val="superscript"/>
        </w:rPr>
        <w:t>1</w:t>
      </w:r>
      <w:r w:rsidRPr="00F76288">
        <w:rPr>
          <w:rFonts w:ascii="Times New Roman" w:hAnsi="Times New Roman" w:hint="eastAsia"/>
          <w:bCs/>
          <w:sz w:val="24"/>
          <w:szCs w:val="24"/>
        </w:rPr>
        <w:t>, Jinxiang Wang</w:t>
      </w:r>
      <w:r w:rsidRPr="00F76288">
        <w:rPr>
          <w:rFonts w:ascii="Times New Roman" w:hAnsi="Times New Roman"/>
          <w:bCs/>
          <w:sz w:val="24"/>
          <w:szCs w:val="24"/>
          <w:vertAlign w:val="superscript"/>
        </w:rPr>
        <w:t>1</w:t>
      </w:r>
      <w:r w:rsidRPr="00F76288">
        <w:rPr>
          <w:rFonts w:ascii="Times New Roman" w:hAnsi="Times New Roman" w:hint="eastAsia"/>
          <w:bCs/>
          <w:sz w:val="24"/>
          <w:szCs w:val="24"/>
        </w:rPr>
        <w:t>, Lulu Lian</w:t>
      </w:r>
      <w:r w:rsidRPr="00F76288">
        <w:rPr>
          <w:rFonts w:ascii="Times New Roman" w:hAnsi="Times New Roman"/>
          <w:bCs/>
          <w:sz w:val="24"/>
          <w:szCs w:val="24"/>
          <w:vertAlign w:val="superscript"/>
        </w:rPr>
        <w:t>1</w:t>
      </w:r>
      <w:r w:rsidRPr="00F76288">
        <w:rPr>
          <w:rFonts w:ascii="Times New Roman" w:hAnsi="Times New Roman" w:hint="eastAsia"/>
          <w:bCs/>
          <w:sz w:val="24"/>
          <w:szCs w:val="24"/>
        </w:rPr>
        <w:t>, Xiaoxuan Mao</w:t>
      </w:r>
      <w:r w:rsidRPr="00F76288">
        <w:rPr>
          <w:rFonts w:ascii="Times New Roman" w:hAnsi="Times New Roman"/>
          <w:bCs/>
          <w:sz w:val="24"/>
          <w:szCs w:val="24"/>
          <w:vertAlign w:val="superscript"/>
        </w:rPr>
        <w:t>1</w:t>
      </w:r>
      <w:r w:rsidRPr="00F76288">
        <w:rPr>
          <w:rFonts w:ascii="Times New Roman" w:hAnsi="Times New Roman" w:hint="eastAsia"/>
          <w:bCs/>
          <w:sz w:val="24"/>
          <w:szCs w:val="24"/>
        </w:rPr>
        <w:t>, Hong Gao</w:t>
      </w:r>
      <w:r w:rsidRPr="00F76288">
        <w:rPr>
          <w:rFonts w:ascii="Times New Roman" w:hAnsi="Times New Roman"/>
          <w:bCs/>
          <w:sz w:val="24"/>
          <w:szCs w:val="24"/>
          <w:vertAlign w:val="superscript"/>
        </w:rPr>
        <w:t>1</w:t>
      </w:r>
      <w:r w:rsidRPr="00F76288">
        <w:rPr>
          <w:rFonts w:ascii="Times New Roman" w:hAnsi="Times New Roman" w:hint="eastAsia"/>
          <w:bCs/>
          <w:sz w:val="24"/>
          <w:szCs w:val="24"/>
        </w:rPr>
        <w:t xml:space="preserve">, </w:t>
      </w:r>
      <w:r w:rsidRPr="00F76288">
        <w:rPr>
          <w:rFonts w:ascii="Times New Roman" w:hAnsi="Times New Roman"/>
          <w:bCs/>
          <w:sz w:val="24"/>
          <w:szCs w:val="24"/>
        </w:rPr>
        <w:t>Jianmin Ma</w:t>
      </w:r>
      <w:r w:rsidRPr="00F76288">
        <w:rPr>
          <w:rFonts w:ascii="Times New Roman" w:hAnsi="Times New Roman" w:hint="eastAsia"/>
          <w:bCs/>
          <w:sz w:val="24"/>
          <w:szCs w:val="24"/>
          <w:vertAlign w:val="superscript"/>
        </w:rPr>
        <w:t>2,1,3,*</w:t>
      </w:r>
    </w:p>
    <w:p w:rsidR="004138D4" w:rsidRPr="00F76288" w:rsidRDefault="004138D4" w:rsidP="004138D4">
      <w:pPr>
        <w:rPr>
          <w:rFonts w:ascii="Times New Roman" w:hAnsi="Times New Roman"/>
          <w:b/>
          <w:bCs/>
          <w:sz w:val="24"/>
          <w:szCs w:val="24"/>
        </w:rPr>
      </w:pPr>
    </w:p>
    <w:p w:rsidR="004138D4" w:rsidRPr="00F76288" w:rsidRDefault="004138D4" w:rsidP="004138D4">
      <w:pPr>
        <w:rPr>
          <w:rFonts w:ascii="Times New Roman" w:hAnsi="Times New Roman"/>
          <w:b/>
          <w:bCs/>
          <w:sz w:val="24"/>
          <w:szCs w:val="24"/>
        </w:rPr>
      </w:pPr>
      <w:r w:rsidRPr="00F76288">
        <w:rPr>
          <w:rFonts w:ascii="Times New Roman" w:hAnsi="Times New Roman"/>
          <w:b/>
          <w:bCs/>
          <w:sz w:val="24"/>
          <w:szCs w:val="24"/>
        </w:rPr>
        <w:t>Affiliation</w:t>
      </w:r>
      <w:r w:rsidRPr="00F76288">
        <w:rPr>
          <w:rFonts w:ascii="Times New Roman" w:hAnsi="Times New Roman" w:hint="eastAsia"/>
          <w:b/>
          <w:bCs/>
          <w:sz w:val="24"/>
          <w:szCs w:val="24"/>
        </w:rPr>
        <w:t>s</w:t>
      </w:r>
      <w:r w:rsidRPr="00F76288">
        <w:rPr>
          <w:rFonts w:ascii="Times New Roman" w:hAnsi="Times New Roman"/>
          <w:b/>
          <w:bCs/>
          <w:sz w:val="24"/>
          <w:szCs w:val="24"/>
        </w:rPr>
        <w:t>:</w:t>
      </w:r>
    </w:p>
    <w:p w:rsidR="004138D4" w:rsidRPr="00F76288" w:rsidRDefault="004138D4" w:rsidP="004138D4">
      <w:pPr>
        <w:rPr>
          <w:rFonts w:ascii="Times New Roman" w:hAnsi="Times New Roman"/>
          <w:bCs/>
          <w:sz w:val="24"/>
          <w:szCs w:val="24"/>
        </w:rPr>
      </w:pPr>
      <w:r w:rsidRPr="00F76288">
        <w:rPr>
          <w:rFonts w:ascii="Times New Roman" w:hAnsi="Times New Roman"/>
          <w:bCs/>
          <w:sz w:val="24"/>
          <w:szCs w:val="24"/>
          <w:vertAlign w:val="superscript"/>
        </w:rPr>
        <w:t>1</w:t>
      </w:r>
      <w:r w:rsidRPr="00F76288">
        <w:rPr>
          <w:rFonts w:ascii="Times New Roman" w:hAnsi="Times New Roman"/>
          <w:bCs/>
          <w:sz w:val="24"/>
          <w:szCs w:val="24"/>
        </w:rPr>
        <w:t>Key Laboratory for Environmental Pollution Prediction and Control, Gansu Province</w:t>
      </w:r>
      <w:r w:rsidRPr="00F76288">
        <w:rPr>
          <w:rFonts w:ascii="Times New Roman" w:hAnsi="Times New Roman" w:hint="eastAsia"/>
          <w:bCs/>
          <w:sz w:val="24"/>
          <w:szCs w:val="24"/>
        </w:rPr>
        <w:t xml:space="preserve">, </w:t>
      </w:r>
      <w:r w:rsidRPr="00F76288">
        <w:rPr>
          <w:rFonts w:ascii="Times New Roman" w:hAnsi="Times New Roman"/>
          <w:bCs/>
          <w:sz w:val="24"/>
          <w:szCs w:val="24"/>
        </w:rPr>
        <w:t>College of Earth and Environmental Sciences, Lanzhou University, Lanzhou 730000, P. R. China</w:t>
      </w:r>
    </w:p>
    <w:p w:rsidR="004138D4" w:rsidRPr="00F76288" w:rsidRDefault="004138D4" w:rsidP="004138D4">
      <w:pPr>
        <w:autoSpaceDE w:val="0"/>
        <w:autoSpaceDN w:val="0"/>
        <w:adjustRightInd w:val="0"/>
        <w:rPr>
          <w:rFonts w:ascii="Times New Roman" w:hAnsi="Times New Roman" w:cs="Times New Roman"/>
          <w:color w:val="000000" w:themeColor="text1"/>
          <w:kern w:val="0"/>
          <w:sz w:val="24"/>
          <w:szCs w:val="24"/>
        </w:rPr>
      </w:pPr>
      <w:r w:rsidRPr="00F76288">
        <w:rPr>
          <w:rFonts w:ascii="Times New Roman" w:hAnsi="Times New Roman" w:cs="Times New Roman" w:hint="eastAsia"/>
          <w:color w:val="000000" w:themeColor="text1"/>
          <w:kern w:val="0"/>
          <w:sz w:val="24"/>
          <w:szCs w:val="24"/>
          <w:vertAlign w:val="superscript"/>
        </w:rPr>
        <w:t>2</w:t>
      </w:r>
      <w:r w:rsidRPr="00F76288">
        <w:rPr>
          <w:rFonts w:ascii="Times New Roman" w:hAnsi="Times New Roman" w:cs="Times New Roman" w:hint="eastAsia"/>
          <w:color w:val="000000" w:themeColor="text1"/>
          <w:kern w:val="0"/>
          <w:sz w:val="24"/>
          <w:szCs w:val="24"/>
        </w:rPr>
        <w:t>Laboratory for Earth Surface Processes, College of Urban and Environmental Sciences, Peking University, Beijing, 100871, China</w:t>
      </w:r>
    </w:p>
    <w:p w:rsidR="004138D4" w:rsidRPr="00F76288" w:rsidRDefault="004138D4" w:rsidP="004138D4">
      <w:pPr>
        <w:rPr>
          <w:rFonts w:ascii="Times New Roman" w:hAnsi="Times New Roman"/>
          <w:bCs/>
          <w:sz w:val="24"/>
          <w:szCs w:val="24"/>
        </w:rPr>
      </w:pPr>
      <w:r w:rsidRPr="00F76288">
        <w:rPr>
          <w:rFonts w:ascii="Times New Roman" w:hAnsi="Times New Roman" w:cs="Times New Roman" w:hint="eastAsia"/>
          <w:color w:val="000000" w:themeColor="text1"/>
          <w:kern w:val="0"/>
          <w:sz w:val="24"/>
          <w:szCs w:val="24"/>
          <w:vertAlign w:val="superscript"/>
        </w:rPr>
        <w:t>3</w:t>
      </w:r>
      <w:r w:rsidRPr="00F76288">
        <w:rPr>
          <w:rFonts w:ascii="Times New Roman" w:hAnsi="Times New Roman" w:cs="Times New Roman"/>
          <w:color w:val="000000" w:themeColor="text1"/>
          <w:kern w:val="0"/>
          <w:sz w:val="24"/>
          <w:szCs w:val="24"/>
        </w:rPr>
        <w:t>CAS Center for Excellence in Tibetan Plateau Earth Sciences, Chinese Academy of Sciences, Beijing, 100101, China</w:t>
      </w:r>
    </w:p>
    <w:p w:rsidR="004138D4" w:rsidRPr="00F76288" w:rsidRDefault="004138D4" w:rsidP="004138D4">
      <w:pPr>
        <w:jc w:val="left"/>
        <w:rPr>
          <w:rFonts w:ascii="Times New Roman" w:hAnsi="Times New Roman"/>
          <w:b/>
          <w:bCs/>
          <w:sz w:val="24"/>
          <w:szCs w:val="24"/>
        </w:rPr>
      </w:pPr>
    </w:p>
    <w:p w:rsidR="004138D4" w:rsidRPr="00F76288" w:rsidRDefault="004138D4" w:rsidP="004138D4">
      <w:pPr>
        <w:jc w:val="left"/>
        <w:rPr>
          <w:rFonts w:ascii="Times New Roman" w:hAnsi="Times New Roman"/>
          <w:b/>
          <w:bCs/>
          <w:sz w:val="24"/>
          <w:szCs w:val="24"/>
        </w:rPr>
      </w:pPr>
      <w:r w:rsidRPr="00F76288">
        <w:rPr>
          <w:rFonts w:ascii="Times New Roman" w:hAnsi="Times New Roman"/>
          <w:b/>
          <w:bCs/>
          <w:sz w:val="24"/>
          <w:szCs w:val="24"/>
        </w:rPr>
        <w:t xml:space="preserve">Corresponding author: </w:t>
      </w:r>
      <w:r w:rsidRPr="00F76288">
        <w:rPr>
          <w:rFonts w:ascii="Times New Roman" w:hAnsi="Times New Roman"/>
          <w:bCs/>
          <w:sz w:val="24"/>
          <w:szCs w:val="24"/>
        </w:rPr>
        <w:t>Jianmin Ma</w:t>
      </w:r>
      <w:r w:rsidRPr="00F76288">
        <w:rPr>
          <w:rFonts w:ascii="Times New Roman" w:hAnsi="Times New Roman" w:hint="eastAsia"/>
          <w:bCs/>
          <w:sz w:val="24"/>
          <w:szCs w:val="24"/>
        </w:rPr>
        <w:t>, Tao Huang</w:t>
      </w:r>
    </w:p>
    <w:p w:rsidR="004138D4" w:rsidRPr="00F76288" w:rsidRDefault="004138D4" w:rsidP="004138D4">
      <w:pPr>
        <w:rPr>
          <w:rFonts w:ascii="Times New Roman" w:hAnsi="Times New Roman"/>
          <w:sz w:val="24"/>
          <w:szCs w:val="24"/>
        </w:rPr>
      </w:pPr>
      <w:r w:rsidRPr="00F76288">
        <w:rPr>
          <w:rFonts w:ascii="Times New Roman" w:hAnsi="Times New Roman"/>
          <w:sz w:val="24"/>
          <w:szCs w:val="24"/>
        </w:rPr>
        <w:t>College of Earth and Environmental Sciences, Lanzhou University, 222, Tianshui South Road, Lanzhou 730000, China</w:t>
      </w:r>
    </w:p>
    <w:p w:rsidR="004138D4" w:rsidRPr="00F76288" w:rsidRDefault="004138D4" w:rsidP="004138D4">
      <w:pPr>
        <w:spacing w:line="480" w:lineRule="auto"/>
      </w:pPr>
      <w:r w:rsidRPr="00F76288">
        <w:rPr>
          <w:rFonts w:ascii="Times New Roman" w:hAnsi="Times New Roman"/>
          <w:sz w:val="24"/>
          <w:szCs w:val="24"/>
        </w:rPr>
        <w:t xml:space="preserve">Email: </w:t>
      </w:r>
      <w:hyperlink r:id="rId7" w:history="1">
        <w:r w:rsidRPr="00F76288">
          <w:rPr>
            <w:rStyle w:val="a9"/>
            <w:rFonts w:ascii="Times New Roman" w:hAnsi="Times New Roman"/>
            <w:sz w:val="24"/>
            <w:szCs w:val="24"/>
          </w:rPr>
          <w:t>jianminma@lzu.edu.cn</w:t>
        </w:r>
      </w:hyperlink>
      <w:r w:rsidRPr="00F76288">
        <w:rPr>
          <w:rFonts w:hint="eastAsia"/>
        </w:rPr>
        <w:t xml:space="preserve">; </w:t>
      </w:r>
      <w:r w:rsidRPr="00F76288">
        <w:rPr>
          <w:rFonts w:ascii="Times New Roman" w:hAnsi="Times New Roman" w:cs="Times New Roman"/>
          <w:color w:val="0000FF"/>
          <w:sz w:val="24"/>
          <w:szCs w:val="24"/>
          <w:u w:val="single"/>
        </w:rPr>
        <w:t>huangt@lzu.edu.cn</w:t>
      </w:r>
      <w:r w:rsidRPr="00F76288">
        <w:rPr>
          <w:rFonts w:hint="eastAsia"/>
        </w:rPr>
        <w:t xml:space="preserve"> </w:t>
      </w:r>
    </w:p>
    <w:p w:rsidR="004138D4" w:rsidRPr="00F76288" w:rsidRDefault="004138D4" w:rsidP="004138D4">
      <w:pPr>
        <w:spacing w:line="480" w:lineRule="auto"/>
      </w:pPr>
    </w:p>
    <w:p w:rsidR="004138D4" w:rsidRPr="00F76288" w:rsidRDefault="004138D4" w:rsidP="004138D4">
      <w:pPr>
        <w:spacing w:line="480" w:lineRule="auto"/>
      </w:pPr>
    </w:p>
    <w:p w:rsidR="004138D4" w:rsidRPr="00F76288" w:rsidRDefault="004138D4" w:rsidP="004138D4">
      <w:pPr>
        <w:spacing w:line="480" w:lineRule="auto"/>
      </w:pPr>
    </w:p>
    <w:p w:rsidR="004138D4" w:rsidRPr="00F76288" w:rsidRDefault="004138D4" w:rsidP="004138D4">
      <w:pPr>
        <w:spacing w:line="480" w:lineRule="auto"/>
      </w:pPr>
    </w:p>
    <w:p w:rsidR="004138D4" w:rsidRPr="00F76288" w:rsidRDefault="004138D4" w:rsidP="004138D4">
      <w:pPr>
        <w:spacing w:line="480" w:lineRule="auto"/>
      </w:pPr>
    </w:p>
    <w:p w:rsidR="004138D4" w:rsidRPr="00F76288" w:rsidRDefault="004138D4" w:rsidP="004138D4">
      <w:pPr>
        <w:spacing w:line="480" w:lineRule="auto"/>
      </w:pPr>
    </w:p>
    <w:p w:rsidR="004138D4" w:rsidRPr="00F76288" w:rsidRDefault="004138D4" w:rsidP="004138D4">
      <w:pPr>
        <w:spacing w:line="480" w:lineRule="auto"/>
      </w:pPr>
    </w:p>
    <w:p w:rsidR="004138D4" w:rsidRPr="00F76288" w:rsidRDefault="004138D4" w:rsidP="004138D4">
      <w:pPr>
        <w:spacing w:line="480" w:lineRule="auto"/>
      </w:pPr>
    </w:p>
    <w:p w:rsidR="004138D4" w:rsidRPr="00F76288" w:rsidRDefault="004138D4" w:rsidP="004138D4">
      <w:pPr>
        <w:spacing w:line="480" w:lineRule="auto"/>
        <w:rPr>
          <w:rFonts w:ascii="Times New Roman" w:hAnsi="Times New Roman" w:cs="Times New Roman"/>
          <w:b/>
          <w:sz w:val="24"/>
          <w:szCs w:val="32"/>
        </w:rPr>
      </w:pPr>
    </w:p>
    <w:p w:rsidR="004138D4" w:rsidRPr="00F76288" w:rsidRDefault="004138D4" w:rsidP="004138D4">
      <w:pPr>
        <w:spacing w:line="480" w:lineRule="auto"/>
        <w:rPr>
          <w:rFonts w:ascii="Times New Roman" w:hAnsi="Times New Roman" w:cs="Times New Roman"/>
          <w:b/>
          <w:sz w:val="24"/>
          <w:szCs w:val="32"/>
        </w:rPr>
      </w:pPr>
    </w:p>
    <w:p w:rsidR="004138D4" w:rsidRPr="00F76288" w:rsidRDefault="004138D4" w:rsidP="004138D4">
      <w:pPr>
        <w:spacing w:line="480" w:lineRule="auto"/>
        <w:rPr>
          <w:rFonts w:ascii="Times New Roman" w:hAnsi="Times New Roman" w:cs="Times New Roman"/>
          <w:b/>
          <w:sz w:val="24"/>
          <w:szCs w:val="32"/>
        </w:rPr>
        <w:sectPr w:rsidR="004138D4" w:rsidRPr="00F76288" w:rsidSect="004138D4">
          <w:footerReference w:type="default" r:id="rId8"/>
          <w:pgSz w:w="11906" w:h="16838"/>
          <w:pgMar w:top="1440" w:right="1800" w:bottom="1440" w:left="1800" w:header="851" w:footer="992" w:gutter="0"/>
          <w:cols w:space="425"/>
          <w:docGrid w:type="lines" w:linePitch="312"/>
        </w:sectPr>
      </w:pPr>
    </w:p>
    <w:p w:rsidR="004138D4" w:rsidRPr="00F76288" w:rsidRDefault="004138D4" w:rsidP="004138D4">
      <w:pPr>
        <w:spacing w:line="480" w:lineRule="auto"/>
        <w:rPr>
          <w:rFonts w:ascii="Times New Roman" w:hAnsi="Times New Roman" w:cs="Times New Roman"/>
          <w:b/>
          <w:sz w:val="24"/>
          <w:szCs w:val="24"/>
        </w:rPr>
      </w:pPr>
      <w:r w:rsidRPr="00F76288">
        <w:rPr>
          <w:rFonts w:ascii="Times New Roman" w:hAnsi="Times New Roman" w:cs="Times New Roman"/>
          <w:b/>
          <w:sz w:val="24"/>
          <w:szCs w:val="32"/>
        </w:rPr>
        <w:lastRenderedPageBreak/>
        <w:t>Abst</w:t>
      </w:r>
      <w:r w:rsidRPr="00F76288">
        <w:rPr>
          <w:rFonts w:ascii="Times New Roman" w:hAnsi="Times New Roman" w:cs="Times New Roman"/>
          <w:b/>
          <w:sz w:val="24"/>
          <w:szCs w:val="24"/>
        </w:rPr>
        <w:t>ract</w:t>
      </w:r>
    </w:p>
    <w:p w:rsidR="004138D4" w:rsidRPr="00F76288" w:rsidRDefault="004138D4" w:rsidP="004138D4">
      <w:pPr>
        <w:autoSpaceDE w:val="0"/>
        <w:autoSpaceDN w:val="0"/>
        <w:adjustRightInd w:val="0"/>
        <w:spacing w:line="480" w:lineRule="auto"/>
        <w:rPr>
          <w:rFonts w:ascii="Times New Roman" w:hAnsi="Times New Roman" w:cs="Times New Roman"/>
          <w:sz w:val="24"/>
          <w:szCs w:val="24"/>
        </w:rPr>
      </w:pPr>
      <w:r w:rsidRPr="00F76288">
        <w:rPr>
          <w:rFonts w:ascii="Times New Roman" w:hAnsi="Times New Roman" w:cs="Times New Roman"/>
          <w:kern w:val="0"/>
          <w:sz w:val="24"/>
          <w:szCs w:val="24"/>
        </w:rPr>
        <w:t>The rapid g</w:t>
      </w:r>
      <w:r w:rsidRPr="00F76288">
        <w:rPr>
          <w:rFonts w:ascii="Times New Roman" w:hAnsi="Times New Roman" w:cs="Times New Roman" w:hint="eastAsia"/>
          <w:kern w:val="0"/>
          <w:sz w:val="24"/>
          <w:szCs w:val="24"/>
        </w:rPr>
        <w:t xml:space="preserve">rowth of </w:t>
      </w:r>
      <w:r w:rsidRPr="00F76288">
        <w:rPr>
          <w:rFonts w:ascii="Times New Roman" w:hAnsi="Times New Roman" w:cs="Times New Roman"/>
          <w:kern w:val="0"/>
          <w:sz w:val="24"/>
          <w:szCs w:val="24"/>
        </w:rPr>
        <w:t>econom</w:t>
      </w:r>
      <w:r w:rsidRPr="00F76288">
        <w:rPr>
          <w:rFonts w:ascii="Times New Roman" w:hAnsi="Times New Roman" w:cs="Times New Roman" w:hint="eastAsia"/>
          <w:kern w:val="0"/>
          <w:sz w:val="24"/>
          <w:szCs w:val="24"/>
        </w:rPr>
        <w:t>y</w:t>
      </w:r>
      <w:r w:rsidRPr="00F76288">
        <w:rPr>
          <w:rFonts w:ascii="Times New Roman" w:hAnsi="Times New Roman" w:cs="Times New Roman"/>
          <w:kern w:val="0"/>
          <w:sz w:val="24"/>
          <w:szCs w:val="24"/>
        </w:rPr>
        <w:t xml:space="preserve"> </w:t>
      </w:r>
      <w:r w:rsidRPr="00F76288">
        <w:rPr>
          <w:rFonts w:ascii="Times New Roman" w:hAnsi="Times New Roman" w:cs="Times New Roman" w:hint="eastAsia"/>
          <w:kern w:val="0"/>
          <w:sz w:val="24"/>
          <w:szCs w:val="24"/>
        </w:rPr>
        <w:t>makes</w:t>
      </w:r>
      <w:r w:rsidRPr="00F76288">
        <w:rPr>
          <w:rFonts w:ascii="Times New Roman" w:hAnsi="Times New Roman" w:cs="Times New Roman"/>
          <w:kern w:val="0"/>
          <w:sz w:val="24"/>
          <w:szCs w:val="24"/>
        </w:rPr>
        <w:t xml:space="preserve"> China the largest energy consumer and sul</w:t>
      </w:r>
      <w:r w:rsidRPr="00F76288">
        <w:rPr>
          <w:rFonts w:ascii="Times New Roman" w:hAnsi="Times New Roman" w:cs="Times New Roman" w:hint="eastAsia"/>
          <w:kern w:val="0"/>
          <w:sz w:val="24"/>
          <w:szCs w:val="24"/>
        </w:rPr>
        <w:t>f</w:t>
      </w:r>
      <w:r w:rsidRPr="00F76288">
        <w:rPr>
          <w:rFonts w:ascii="Times New Roman" w:hAnsi="Times New Roman" w:cs="Times New Roman"/>
          <w:kern w:val="0"/>
          <w:sz w:val="24"/>
          <w:szCs w:val="24"/>
        </w:rPr>
        <w:t>ur dioxide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emi</w:t>
      </w:r>
      <w:r w:rsidRPr="00F76288">
        <w:rPr>
          <w:rFonts w:ascii="Times New Roman" w:hAnsi="Times New Roman" w:cs="Times New Roman" w:hint="eastAsia"/>
          <w:kern w:val="0"/>
          <w:sz w:val="24"/>
          <w:szCs w:val="24"/>
        </w:rPr>
        <w:t>tter</w:t>
      </w:r>
      <w:r w:rsidRPr="00F76288">
        <w:rPr>
          <w:rFonts w:ascii="Times New Roman" w:hAnsi="Times New Roman" w:cs="Times New Roman"/>
          <w:kern w:val="0"/>
          <w:sz w:val="24"/>
          <w:szCs w:val="24"/>
        </w:rPr>
        <w:t xml:space="preserve"> in the world. In this study, we </w:t>
      </w:r>
      <w:r w:rsidRPr="00F76288">
        <w:rPr>
          <w:rFonts w:ascii="Times New Roman" w:hAnsi="Times New Roman" w:cs="Times New Roman" w:hint="eastAsia"/>
          <w:kern w:val="0"/>
          <w:sz w:val="24"/>
          <w:szCs w:val="24"/>
        </w:rPr>
        <w:t>estimated</w:t>
      </w:r>
      <w:r w:rsidRPr="00F76288">
        <w:rPr>
          <w:rFonts w:ascii="Times New Roman" w:hAnsi="Times New Roman" w:cs="Times New Roman"/>
          <w:kern w:val="0"/>
          <w:sz w:val="24"/>
          <w:szCs w:val="24"/>
        </w:rPr>
        <w:t xml:space="preserve"> the trends and</w:t>
      </w:r>
      <w:r w:rsidRPr="00F76288">
        <w:rPr>
          <w:rFonts w:ascii="Times New Roman" w:hAnsi="Times New Roman" w:cs="Times New Roman" w:hint="eastAsia"/>
          <w:kern w:val="0"/>
          <w:sz w:val="24"/>
          <w:szCs w:val="24"/>
        </w:rPr>
        <w:t xml:space="preserve"> step changes in </w:t>
      </w:r>
      <w:r w:rsidRPr="00F76288">
        <w:rPr>
          <w:rFonts w:ascii="Times New Roman" w:hAnsi="Times New Roman" w:cs="Times New Roman"/>
          <w:kern w:val="0"/>
          <w:sz w:val="24"/>
          <w:szCs w:val="24"/>
        </w:rPr>
        <w:t>the</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 xml:space="preserve">planetary boundary layer (PBL) </w:t>
      </w:r>
      <w:r w:rsidRPr="00F76288">
        <w:rPr>
          <w:rFonts w:ascii="Times New Roman" w:hAnsi="Times New Roman" w:cs="Times New Roman" w:hint="eastAsia"/>
          <w:kern w:val="0"/>
          <w:sz w:val="24"/>
          <w:szCs w:val="24"/>
        </w:rPr>
        <w:t xml:space="preserve">vertical </w:t>
      </w:r>
      <w:r w:rsidRPr="00F76288">
        <w:rPr>
          <w:rFonts w:ascii="Times New Roman" w:hAnsi="Times New Roman" w:cs="Times New Roman"/>
          <w:kern w:val="0"/>
          <w:sz w:val="24"/>
          <w:szCs w:val="24"/>
        </w:rPr>
        <w:t>column density (VCD) of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from 2005 to 2015 over China </w:t>
      </w:r>
      <w:r w:rsidRPr="00F76288">
        <w:rPr>
          <w:rFonts w:ascii="Times New Roman" w:hAnsi="Times New Roman" w:cs="Times New Roman" w:hint="eastAsia"/>
          <w:kern w:val="0"/>
          <w:sz w:val="24"/>
          <w:szCs w:val="24"/>
        </w:rPr>
        <w:t xml:space="preserve">measured by </w:t>
      </w:r>
      <w:r w:rsidRPr="00F76288">
        <w:rPr>
          <w:rFonts w:ascii="Times New Roman" w:hAnsi="Times New Roman" w:cs="Times New Roman"/>
          <w:kern w:val="0"/>
          <w:sz w:val="24"/>
          <w:szCs w:val="24"/>
        </w:rPr>
        <w:t xml:space="preserve">the Ozone Monitoring Instrument (OMI). </w:t>
      </w:r>
      <w:r w:rsidRPr="00F76288">
        <w:rPr>
          <w:rFonts w:ascii="Times New Roman" w:hAnsi="Times New Roman" w:cs="Times New Roman" w:hint="eastAsia"/>
          <w:kern w:val="0"/>
          <w:sz w:val="24"/>
          <w:szCs w:val="24"/>
        </w:rPr>
        <w:t xml:space="preserve">We show that these trends and step change years </w:t>
      </w:r>
      <w:r w:rsidRPr="00F76288">
        <w:rPr>
          <w:rFonts w:ascii="Times New Roman" w:hAnsi="Times New Roman" w:cs="Times New Roman"/>
          <w:kern w:val="0"/>
          <w:sz w:val="24"/>
          <w:szCs w:val="24"/>
        </w:rPr>
        <w:t>coincide</w:t>
      </w:r>
      <w:r w:rsidRPr="00F76288">
        <w:rPr>
          <w:rFonts w:ascii="Times New Roman" w:hAnsi="Times New Roman" w:cs="Times New Roman" w:hint="eastAsia"/>
          <w:kern w:val="0"/>
          <w:sz w:val="24"/>
          <w:szCs w:val="24"/>
        </w:rPr>
        <w:t xml:space="preserve"> with the effective date and period of the national </w:t>
      </w:r>
      <w:r w:rsidRPr="00F76288">
        <w:rPr>
          <w:rFonts w:ascii="Times New Roman" w:hAnsi="Times New Roman" w:cs="Times New Roman"/>
          <w:kern w:val="0"/>
          <w:sz w:val="24"/>
          <w:szCs w:val="24"/>
        </w:rPr>
        <w:t>strategy</w:t>
      </w:r>
      <w:r w:rsidRPr="00F76288">
        <w:rPr>
          <w:rFonts w:ascii="Times New Roman" w:hAnsi="Times New Roman" w:cs="Times New Roman" w:hint="eastAsia"/>
          <w:kern w:val="0"/>
          <w:sz w:val="24"/>
          <w:szCs w:val="24"/>
        </w:rPr>
        <w:t xml:space="preserve"> for energy development and relocation in northwestern China and the regulations in the reduction of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w:t>
      </w:r>
      <w:r w:rsidRPr="00F76288">
        <w:rPr>
          <w:rFonts w:ascii="Times New Roman" w:hAnsi="Times New Roman" w:cs="Times New Roman"/>
          <w:sz w:val="24"/>
          <w:szCs w:val="24"/>
        </w:rPr>
        <w:t xml:space="preserve">Under the </w:t>
      </w:r>
      <w:r w:rsidRPr="00F76288">
        <w:rPr>
          <w:rFonts w:ascii="Times New Roman" w:hAnsi="Times New Roman" w:cs="Times New Roman" w:hint="eastAsia"/>
          <w:sz w:val="24"/>
          <w:szCs w:val="24"/>
        </w:rPr>
        <w:t xml:space="preserve">national </w:t>
      </w:r>
      <w:r w:rsidRPr="00F76288">
        <w:rPr>
          <w:rFonts w:ascii="Times New Roman" w:hAnsi="Times New Roman" w:cs="Times New Roman"/>
          <w:sz w:val="24"/>
          <w:szCs w:val="24"/>
        </w:rPr>
        <w:t>regulation</w:t>
      </w:r>
      <w:r w:rsidRPr="00F76288">
        <w:rPr>
          <w:rFonts w:ascii="Times New Roman" w:hAnsi="Times New Roman" w:cs="Times New Roman" w:hint="eastAsia"/>
          <w:sz w:val="24"/>
          <w:szCs w:val="24"/>
        </w:rPr>
        <w:t xml:space="preserve">s </w:t>
      </w:r>
      <w:r w:rsidRPr="00F76288">
        <w:rPr>
          <w:rFonts w:ascii="Times New Roman" w:hAnsi="Times New Roman" w:cs="Times New Roman" w:hint="eastAsia"/>
          <w:kern w:val="0"/>
          <w:sz w:val="24"/>
          <w:szCs w:val="24"/>
        </w:rPr>
        <w:t xml:space="preserve">in the </w:t>
      </w:r>
      <w:r w:rsidRPr="00F76288">
        <w:rPr>
          <w:rFonts w:ascii="Times New Roman" w:hAnsi="Times New Roman" w:cs="Times New Roman"/>
          <w:kern w:val="0"/>
          <w:sz w:val="24"/>
          <w:szCs w:val="24"/>
        </w:rPr>
        <w:t>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emissions </w:t>
      </w:r>
      <w:r w:rsidRPr="00F76288">
        <w:rPr>
          <w:rFonts w:ascii="Times New Roman" w:hAnsi="Times New Roman" w:cs="Times New Roman" w:hint="eastAsia"/>
          <w:kern w:val="0"/>
          <w:sz w:val="24"/>
          <w:szCs w:val="24"/>
        </w:rPr>
        <w:t xml:space="preserve">reduction </w:t>
      </w:r>
      <w:r w:rsidRPr="00F76288">
        <w:rPr>
          <w:rFonts w:ascii="Times New Roman" w:hAnsi="Times New Roman" w:cs="Times New Roman"/>
          <w:kern w:val="0"/>
          <w:sz w:val="24"/>
          <w:szCs w:val="24"/>
        </w:rPr>
        <w:t xml:space="preserve">in </w:t>
      </w:r>
      <w:r w:rsidRPr="00F76288">
        <w:rPr>
          <w:rFonts w:ascii="Times New Roman" w:hAnsi="Times New Roman" w:cs="Times New Roman" w:hint="eastAsia"/>
          <w:kern w:val="0"/>
          <w:sz w:val="24"/>
          <w:szCs w:val="24"/>
        </w:rPr>
        <w:t xml:space="preserve">eastern and southern China, </w:t>
      </w:r>
      <w:r w:rsidRPr="00F76288">
        <w:rPr>
          <w:rFonts w:ascii="Times New Roman" w:eastAsia="宋体" w:hAnsi="Times New Roman" w:cs="Times New Roman"/>
          <w:sz w:val="24"/>
          <w:szCs w:val="24"/>
        </w:rPr>
        <w:t>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t xml:space="preserve"> VCD in the Pearl River Delta (PRD) </w:t>
      </w:r>
      <w:r w:rsidRPr="00F76288">
        <w:rPr>
          <w:rFonts w:ascii="Times New Roman" w:eastAsia="宋体" w:hAnsi="Times New Roman" w:cs="Times New Roman" w:hint="eastAsia"/>
          <w:sz w:val="24"/>
          <w:szCs w:val="24"/>
        </w:rPr>
        <w:t xml:space="preserve">of southern China </w:t>
      </w:r>
      <w:r w:rsidRPr="00F76288">
        <w:rPr>
          <w:rFonts w:ascii="Times New Roman" w:eastAsia="宋体" w:hAnsi="Times New Roman" w:cs="Times New Roman"/>
          <w:sz w:val="24"/>
          <w:szCs w:val="24"/>
        </w:rPr>
        <w:t xml:space="preserve">exhibited the largest decline </w:t>
      </w:r>
      <w:r w:rsidRPr="00F76288">
        <w:rPr>
          <w:rFonts w:ascii="Times New Roman" w:eastAsia="宋体" w:hAnsi="Times New Roman" w:cs="Times New Roman" w:hint="eastAsia"/>
          <w:sz w:val="24"/>
          <w:szCs w:val="24"/>
        </w:rPr>
        <w:t xml:space="preserve">during 2005-2015 </w:t>
      </w:r>
      <w:r w:rsidRPr="00F76288">
        <w:rPr>
          <w:rFonts w:ascii="Times New Roman" w:hAnsi="Times New Roman" w:hint="eastAsia"/>
          <w:kern w:val="0"/>
          <w:sz w:val="24"/>
          <w:szCs w:val="24"/>
        </w:rPr>
        <w:t>at a</w:t>
      </w:r>
      <w:r w:rsidRPr="00F76288">
        <w:rPr>
          <w:rFonts w:ascii="Times New Roman" w:hAnsi="Times New Roman"/>
          <w:kern w:val="0"/>
          <w:sz w:val="24"/>
          <w:szCs w:val="24"/>
        </w:rPr>
        <w:t xml:space="preserve"> rate of </w:t>
      </w:r>
      <w:r w:rsidRPr="00F76288">
        <w:rPr>
          <w:rFonts w:ascii="Times New Roman" w:hAnsi="Times New Roman" w:hint="eastAsia"/>
          <w:kern w:val="0"/>
          <w:sz w:val="24"/>
          <w:szCs w:val="24"/>
        </w:rPr>
        <w:t>-</w:t>
      </w:r>
      <w:r w:rsidRPr="00F76288">
        <w:rPr>
          <w:rFonts w:ascii="Times New Roman" w:eastAsia="宋体" w:hAnsi="Times New Roman" w:cs="Times New Roman" w:hint="eastAsia"/>
          <w:sz w:val="24"/>
          <w:szCs w:val="24"/>
        </w:rPr>
        <w:t>7</w:t>
      </w:r>
      <w:r w:rsidRPr="00F76288">
        <w:rPr>
          <w:rFonts w:ascii="Times New Roman" w:hAnsi="Times New Roman"/>
          <w:kern w:val="0"/>
          <w:sz w:val="24"/>
          <w:szCs w:val="24"/>
        </w:rPr>
        <w:t>%</w:t>
      </w:r>
      <w:r w:rsidRPr="00F76288">
        <w:rPr>
          <w:rFonts w:ascii="Times New Roman" w:hAnsi="Times New Roman" w:hint="eastAsia"/>
          <w:kern w:val="0"/>
          <w:sz w:val="24"/>
          <w:szCs w:val="24"/>
        </w:rPr>
        <w:t xml:space="preserve"> yr</w:t>
      </w:r>
      <w:r w:rsidRPr="00F76288">
        <w:rPr>
          <w:rFonts w:ascii="Times New Roman" w:hAnsi="Times New Roman" w:hint="eastAsia"/>
          <w:kern w:val="0"/>
          <w:sz w:val="24"/>
          <w:szCs w:val="24"/>
          <w:vertAlign w:val="superscript"/>
        </w:rPr>
        <w:t>-1</w:t>
      </w:r>
      <w:r w:rsidRPr="00F76288">
        <w:rPr>
          <w:rFonts w:ascii="Times New Roman" w:hAnsi="Times New Roman" w:hint="eastAsia"/>
          <w:kern w:val="0"/>
          <w:sz w:val="24"/>
          <w:szCs w:val="24"/>
        </w:rPr>
        <w:t xml:space="preserve">, followed by </w:t>
      </w:r>
      <w:r w:rsidRPr="00F76288">
        <w:rPr>
          <w:rFonts w:ascii="Times New Roman" w:eastAsia="宋体" w:hAnsi="Times New Roman" w:cs="Times New Roman" w:hint="eastAsia"/>
          <w:sz w:val="24"/>
          <w:szCs w:val="24"/>
        </w:rPr>
        <w:t xml:space="preserve">the North China Plain (NCP) (-6.7% </w:t>
      </w:r>
      <w:r w:rsidRPr="00F76288">
        <w:rPr>
          <w:rFonts w:ascii="Times New Roman" w:hAnsi="Times New Roman" w:hint="eastAsia"/>
          <w:kern w:val="0"/>
          <w:sz w:val="24"/>
          <w:szCs w:val="24"/>
        </w:rPr>
        <w:t>yr</w:t>
      </w:r>
      <w:r w:rsidRPr="00F76288">
        <w:rPr>
          <w:rFonts w:ascii="Times New Roman" w:hAnsi="Times New Roman" w:hint="eastAsia"/>
          <w:kern w:val="0"/>
          <w:sz w:val="24"/>
          <w:szCs w:val="24"/>
          <w:vertAlign w:val="superscript"/>
        </w:rPr>
        <w:t>-1</w:t>
      </w:r>
      <w:r w:rsidRPr="00F76288">
        <w:rPr>
          <w:rFonts w:ascii="Times New Roman" w:eastAsia="宋体" w:hAnsi="Times New Roman" w:cs="Times New Roman" w:hint="eastAsia"/>
          <w:sz w:val="24"/>
          <w:szCs w:val="24"/>
        </w:rPr>
        <w:t xml:space="preserve">), Sichuan Basin (-6.3% </w:t>
      </w:r>
      <w:r w:rsidRPr="00F76288">
        <w:rPr>
          <w:rFonts w:ascii="Times New Roman" w:hAnsi="Times New Roman" w:hint="eastAsia"/>
          <w:kern w:val="0"/>
          <w:sz w:val="24"/>
          <w:szCs w:val="24"/>
        </w:rPr>
        <w:t>yr</w:t>
      </w:r>
      <w:r w:rsidRPr="00F76288">
        <w:rPr>
          <w:rFonts w:ascii="Times New Roman" w:hAnsi="Times New Roman" w:hint="eastAsia"/>
          <w:kern w:val="0"/>
          <w:sz w:val="24"/>
          <w:szCs w:val="24"/>
          <w:vertAlign w:val="superscript"/>
        </w:rPr>
        <w:t>-1</w:t>
      </w:r>
      <w:r w:rsidRPr="00F76288">
        <w:rPr>
          <w:rFonts w:ascii="Times New Roman" w:eastAsia="宋体" w:hAnsi="Times New Roman" w:cs="Times New Roman" w:hint="eastAsia"/>
          <w:sz w:val="24"/>
          <w:szCs w:val="24"/>
        </w:rPr>
        <w:t xml:space="preserve">), and Yangtze River Delta (YRD) (-6% </w:t>
      </w:r>
      <w:r w:rsidRPr="00F76288">
        <w:rPr>
          <w:rFonts w:ascii="Times New Roman" w:hAnsi="Times New Roman" w:hint="eastAsia"/>
          <w:kern w:val="0"/>
          <w:sz w:val="24"/>
          <w:szCs w:val="24"/>
        </w:rPr>
        <w:t>yr</w:t>
      </w:r>
      <w:r w:rsidRPr="00F76288">
        <w:rPr>
          <w:rFonts w:ascii="Times New Roman" w:hAnsi="Times New Roman" w:hint="eastAsia"/>
          <w:kern w:val="0"/>
          <w:sz w:val="24"/>
          <w:szCs w:val="24"/>
          <w:vertAlign w:val="superscript"/>
        </w:rPr>
        <w:t>-1</w:t>
      </w:r>
      <w:r w:rsidRPr="00F76288">
        <w:rPr>
          <w:rFonts w:ascii="Times New Roman" w:eastAsia="宋体" w:hAnsi="Times New Roman" w:cs="Times New Roman" w:hint="eastAsia"/>
          <w:sz w:val="24"/>
          <w:szCs w:val="24"/>
        </w:rPr>
        <w:t xml:space="preserve">), respectively. The </w:t>
      </w:r>
      <w:r w:rsidRPr="00F76288">
        <w:rPr>
          <w:rFonts w:ascii="Times New Roman" w:hAnsi="Times New Roman" w:cs="Times New Roman"/>
          <w:kern w:val="0"/>
          <w:sz w:val="24"/>
          <w:szCs w:val="24"/>
        </w:rPr>
        <w:t>Mann–Kendall</w:t>
      </w:r>
      <w:r w:rsidRPr="00F76288">
        <w:rPr>
          <w:rFonts w:ascii="Times New Roman" w:eastAsia="宋体" w:hAnsi="Times New Roman" w:cs="Times New Roman" w:hint="eastAsia"/>
          <w:sz w:val="24"/>
          <w:szCs w:val="24"/>
        </w:rPr>
        <w:t xml:space="preserve"> (MK) test reveals the step change points of declining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2009 for the PRD and 2012-2013 for eastern China responding to the implementation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control regulation in these regions. In contrast, </w:t>
      </w:r>
      <w:r w:rsidRPr="00F76288">
        <w:rPr>
          <w:rFonts w:ascii="Times New Roman" w:hAnsi="Times New Roman" w:cs="Times New Roman" w:hint="eastAsia"/>
          <w:sz w:val="24"/>
          <w:szCs w:val="24"/>
        </w:rPr>
        <w:t>the MK test and regression analysis also revealed increasing trends of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in northwestern China, particularly for several </w:t>
      </w:r>
      <w:r w:rsidRPr="00F76288">
        <w:rPr>
          <w:rFonts w:ascii="Times New Roman" w:eastAsia="宋体" w:hAnsi="Times New Roman" w:cs="Times New Roman"/>
          <w:sz w:val="24"/>
          <w:szCs w:val="24"/>
        </w:rPr>
        <w:t xml:space="preserve">"hot spots" </w:t>
      </w:r>
      <w:r w:rsidRPr="00F76288">
        <w:rPr>
          <w:rFonts w:ascii="Times New Roman" w:eastAsia="宋体" w:hAnsi="Times New Roman" w:cs="Times New Roman" w:hint="eastAsia"/>
          <w:sz w:val="24"/>
          <w:szCs w:val="24"/>
        </w:rPr>
        <w:t>featured by growing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those large-scale energy industry bases in northwestern China. The enhanced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is potentially attributable to increasing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due to the development of large-scale energy industry bases in energy-abundant northwestern China under the national </w:t>
      </w:r>
      <w:r w:rsidRPr="00F76288">
        <w:rPr>
          <w:rFonts w:ascii="Times New Roman" w:eastAsia="宋体" w:hAnsi="Times New Roman" w:cs="Times New Roman"/>
          <w:sz w:val="24"/>
          <w:szCs w:val="24"/>
        </w:rPr>
        <w:t>strategy</w:t>
      </w:r>
      <w:r w:rsidRPr="00F76288">
        <w:rPr>
          <w:rFonts w:ascii="Times New Roman" w:eastAsia="宋体" w:hAnsi="Times New Roman" w:cs="Times New Roman" w:hint="eastAsia"/>
          <w:sz w:val="24"/>
          <w:szCs w:val="24"/>
        </w:rPr>
        <w:t xml:space="preserve"> for the energy safety of China in the 21st </w:t>
      </w:r>
      <w:r w:rsidRPr="00F76288">
        <w:rPr>
          <w:rFonts w:ascii="Times New Roman" w:eastAsia="宋体" w:hAnsi="Times New Roman" w:cs="Times New Roman"/>
          <w:sz w:val="24"/>
          <w:szCs w:val="24"/>
        </w:rPr>
        <w:t>century</w:t>
      </w:r>
      <w:r w:rsidRPr="00F76288">
        <w:rPr>
          <w:rFonts w:ascii="Times New Roman" w:eastAsia="宋体" w:hAnsi="Times New Roman" w:cs="Times New Roman" w:hint="eastAsia"/>
          <w:sz w:val="24"/>
          <w:szCs w:val="24"/>
        </w:rPr>
        <w:t xml:space="preserve">. We show that these large-scale energy industry bases could </w:t>
      </w:r>
      <w:r w:rsidRPr="00F76288">
        <w:rPr>
          <w:rFonts w:ascii="Times New Roman" w:eastAsia="宋体" w:hAnsi="Times New Roman" w:cs="Times New Roman"/>
          <w:sz w:val="24"/>
          <w:szCs w:val="24"/>
        </w:rPr>
        <w:t>overwhelm</w:t>
      </w:r>
      <w:r w:rsidRPr="00F76288">
        <w:rPr>
          <w:rFonts w:ascii="Times New Roman" w:eastAsia="宋体" w:hAnsi="Times New Roman" w:cs="Times New Roman" w:hint="eastAsia"/>
          <w:sz w:val="24"/>
          <w:szCs w:val="24"/>
        </w:rPr>
        <w:t xml:space="preserve"> the trends and changes in provincial total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hint="eastAsia"/>
          <w:sz w:val="24"/>
          <w:szCs w:val="24"/>
        </w:rPr>
        <w:lastRenderedPageBreak/>
        <w:t>emissions in northwestern China and contributed increasingly to the national total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in China. Given that northwestern China is </w:t>
      </w:r>
      <w:r w:rsidRPr="00F76288">
        <w:rPr>
          <w:rFonts w:ascii="Times New Roman" w:hAnsi="Times New Roman" w:cs="Times New Roman"/>
          <w:sz w:val="24"/>
          <w:szCs w:val="24"/>
        </w:rPr>
        <w:t>more ecologically fragile and uniquely susceptible to atmospheric pollution</w:t>
      </w:r>
      <w:r w:rsidRPr="00F76288">
        <w:rPr>
          <w:rFonts w:ascii="Times New Roman" w:hAnsi="Times New Roman" w:cs="Times New Roman" w:hint="eastAsia"/>
          <w:sz w:val="24"/>
          <w:szCs w:val="24"/>
        </w:rPr>
        <w:t xml:space="preserve"> a</w:t>
      </w:r>
      <w:r w:rsidRPr="00F76288">
        <w:rPr>
          <w:rFonts w:ascii="Times New Roman" w:hAnsi="Times New Roman" w:cs="Times New Roman"/>
          <w:sz w:val="24"/>
          <w:szCs w:val="24"/>
        </w:rPr>
        <w:t>s compared with the rest of China</w:t>
      </w:r>
      <w:r w:rsidRPr="00F76288">
        <w:rPr>
          <w:rFonts w:ascii="Times New Roman" w:eastAsia="宋体" w:hAnsi="Times New Roman" w:cs="Times New Roman" w:hint="eastAsia"/>
          <w:sz w:val="24"/>
          <w:szCs w:val="24"/>
        </w:rPr>
        <w:t>, increasing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this part of China should not be overlooked and merit scientific research.</w:t>
      </w:r>
    </w:p>
    <w:p w:rsidR="004138D4" w:rsidRPr="00F76288" w:rsidRDefault="004138D4" w:rsidP="004138D4">
      <w:pPr>
        <w:spacing w:line="480" w:lineRule="auto"/>
        <w:rPr>
          <w:rFonts w:ascii="Times New Roman" w:hAnsi="Times New Roman" w:cs="Times New Roman"/>
          <w:b/>
          <w:sz w:val="28"/>
          <w:szCs w:val="44"/>
        </w:rPr>
      </w:pPr>
    </w:p>
    <w:p w:rsidR="004138D4" w:rsidRPr="00F76288" w:rsidRDefault="004138D4" w:rsidP="004138D4">
      <w:pPr>
        <w:spacing w:line="480" w:lineRule="auto"/>
        <w:rPr>
          <w:rFonts w:ascii="Times New Roman" w:hAnsi="Times New Roman" w:cs="Times New Roman"/>
          <w:b/>
          <w:sz w:val="40"/>
          <w:szCs w:val="44"/>
        </w:rPr>
      </w:pPr>
      <w:r w:rsidRPr="00F76288">
        <w:rPr>
          <w:rFonts w:ascii="Times New Roman" w:hAnsi="Times New Roman" w:cs="Times New Roman" w:hint="eastAsia"/>
          <w:b/>
          <w:sz w:val="24"/>
          <w:szCs w:val="44"/>
        </w:rPr>
        <w:t xml:space="preserve">1. </w:t>
      </w:r>
      <w:r w:rsidRPr="00F76288">
        <w:rPr>
          <w:rFonts w:ascii="Times New Roman" w:hAnsi="Times New Roman" w:cs="Times New Roman"/>
          <w:b/>
          <w:sz w:val="24"/>
          <w:szCs w:val="44"/>
        </w:rPr>
        <w:t>Introduction</w:t>
      </w:r>
    </w:p>
    <w:p w:rsidR="004138D4" w:rsidRPr="00F76288" w:rsidRDefault="004138D4" w:rsidP="004138D4">
      <w:pPr>
        <w:autoSpaceDE w:val="0"/>
        <w:autoSpaceDN w:val="0"/>
        <w:adjustRightInd w:val="0"/>
        <w:spacing w:line="480" w:lineRule="auto"/>
        <w:rPr>
          <w:rFonts w:ascii="Times New Roman" w:hAnsi="Times New Roman" w:cs="Times New Roman"/>
          <w:kern w:val="0"/>
          <w:sz w:val="24"/>
          <w:szCs w:val="24"/>
        </w:rPr>
      </w:pP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Sulfur dioxide</w:t>
      </w:r>
      <w:r w:rsidRPr="00F76288">
        <w:rPr>
          <w:rFonts w:ascii="Times New Roman" w:hAnsi="Times New Roman" w:cs="Times New Roman" w:hint="eastAsia"/>
          <w:kern w:val="0"/>
          <w:sz w:val="24"/>
          <w:szCs w:val="24"/>
        </w:rPr>
        <w:t xml:space="preserve">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is one of the criteria</w:t>
      </w:r>
      <w:r w:rsidRPr="00F76288">
        <w:rPr>
          <w:rFonts w:ascii="Times New Roman" w:hAnsi="Times New Roman" w:cs="Times New Roman" w:hint="eastAsia"/>
          <w:kern w:val="0"/>
          <w:sz w:val="24"/>
          <w:szCs w:val="24"/>
        </w:rPr>
        <w:t xml:space="preserve"> air </w:t>
      </w:r>
      <w:r w:rsidRPr="00F76288">
        <w:rPr>
          <w:rFonts w:ascii="Times New Roman" w:hAnsi="Times New Roman" w:cs="Times New Roman"/>
          <w:kern w:val="0"/>
          <w:sz w:val="24"/>
          <w:szCs w:val="24"/>
        </w:rPr>
        <w:t>pollutants</w:t>
      </w:r>
      <w:r w:rsidRPr="00F76288">
        <w:rPr>
          <w:rFonts w:ascii="Times New Roman" w:hAnsi="Times New Roman" w:cs="Times New Roman" w:hint="eastAsia"/>
          <w:kern w:val="0"/>
          <w:sz w:val="24"/>
          <w:szCs w:val="24"/>
        </w:rPr>
        <w:t xml:space="preserve"> emitted from both </w:t>
      </w:r>
      <w:r w:rsidRPr="00F76288">
        <w:rPr>
          <w:rFonts w:ascii="Times New Roman" w:hAnsi="Times New Roman" w:cs="Times New Roman"/>
          <w:kern w:val="0"/>
          <w:sz w:val="24"/>
          <w:szCs w:val="24"/>
        </w:rPr>
        <w:t>anthropogenic</w:t>
      </w:r>
      <w:r w:rsidRPr="00F76288">
        <w:rPr>
          <w:rFonts w:ascii="Times New Roman" w:hAnsi="Times New Roman" w:cs="Times New Roman" w:hint="eastAsia"/>
          <w:kern w:val="0"/>
          <w:sz w:val="24"/>
          <w:szCs w:val="24"/>
        </w:rPr>
        <w:t xml:space="preserve"> and natural sources. </w:t>
      </w:r>
      <w:bookmarkStart w:id="4" w:name="OLE_LINK9"/>
      <w:bookmarkStart w:id="5" w:name="OLE_LINK10"/>
      <w:r w:rsidRPr="00F76288">
        <w:rPr>
          <w:rFonts w:ascii="Times New Roman" w:hAnsi="Times New Roman" w:cs="Times New Roman" w:hint="eastAsia"/>
          <w:kern w:val="0"/>
          <w:sz w:val="24"/>
          <w:szCs w:val="24"/>
        </w:rPr>
        <w:t>The combustions of sulfur-</w:t>
      </w:r>
      <w:bookmarkEnd w:id="4"/>
      <w:bookmarkEnd w:id="5"/>
      <w:r w:rsidRPr="00F76288">
        <w:rPr>
          <w:rFonts w:ascii="Times New Roman" w:hAnsi="Times New Roman" w:cs="Times New Roman" w:hint="eastAsia"/>
          <w:kern w:val="0"/>
          <w:sz w:val="24"/>
          <w:szCs w:val="24"/>
        </w:rPr>
        <w:t xml:space="preserve">containing fuels, </w:t>
      </w:r>
      <w:r w:rsidRPr="00F76288">
        <w:rPr>
          <w:rFonts w:ascii="Times New Roman" w:hAnsi="Times New Roman" w:cs="Times New Roman"/>
          <w:kern w:val="0"/>
          <w:sz w:val="24"/>
          <w:szCs w:val="24"/>
        </w:rPr>
        <w:t>such as coal and</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oil</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w:t>
      </w:r>
      <w:r w:rsidRPr="00F76288">
        <w:rPr>
          <w:rFonts w:ascii="Times New Roman" w:hAnsi="Times New Roman" w:cs="Times New Roman" w:hint="eastAsia"/>
          <w:kern w:val="0"/>
          <w:sz w:val="24"/>
          <w:szCs w:val="24"/>
        </w:rPr>
        <w:t xml:space="preserve">are the primary </w:t>
      </w:r>
      <w:r w:rsidRPr="00F76288">
        <w:rPr>
          <w:rFonts w:ascii="Times New Roman" w:hAnsi="Times New Roman" w:cs="Times New Roman"/>
          <w:kern w:val="0"/>
          <w:sz w:val="24"/>
          <w:szCs w:val="24"/>
        </w:rPr>
        <w:t>anthropogenic</w:t>
      </w:r>
      <w:r w:rsidRPr="00F76288">
        <w:rPr>
          <w:rFonts w:ascii="Times New Roman" w:hAnsi="Times New Roman" w:cs="Times New Roman" w:hint="eastAsia"/>
          <w:kern w:val="0"/>
          <w:sz w:val="24"/>
          <w:szCs w:val="24"/>
        </w:rPr>
        <w:t xml:space="preserve"> emitters, which contributed to the </w:t>
      </w:r>
      <w:r w:rsidRPr="00F76288">
        <w:rPr>
          <w:rFonts w:ascii="Times New Roman" w:hAnsi="Times New Roman" w:cs="Times New Roman"/>
          <w:kern w:val="0"/>
          <w:sz w:val="24"/>
          <w:szCs w:val="24"/>
        </w:rPr>
        <w:t xml:space="preserve">half of </w:t>
      </w:r>
      <w:r w:rsidRPr="00F76288">
        <w:rPr>
          <w:rFonts w:ascii="Times New Roman" w:hAnsi="Times New Roman" w:cs="Times New Roman" w:hint="eastAsia"/>
          <w:kern w:val="0"/>
          <w:sz w:val="24"/>
          <w:szCs w:val="24"/>
        </w:rPr>
        <w:t>total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w:t>
      </w:r>
      <w:r w:rsidRPr="00F76288">
        <w:rPr>
          <w:rFonts w:ascii="Times New Roman" w:hAnsi="Times New Roman" w:cs="Times New Roman"/>
          <w:kern w:val="0"/>
          <w:sz w:val="24"/>
          <w:szCs w:val="24"/>
        </w:rPr>
        <w:t>(Smith</w:t>
      </w:r>
      <w:r w:rsidRPr="00F76288">
        <w:rPr>
          <w:rFonts w:ascii="Times New Roman" w:hAnsi="Times New Roman" w:cs="Times New Roman" w:hint="eastAsia"/>
          <w:kern w:val="0"/>
          <w:sz w:val="24"/>
          <w:szCs w:val="24"/>
        </w:rPr>
        <w:t xml:space="preserve"> et al., 2011; </w:t>
      </w:r>
      <w:r w:rsidRPr="00F76288">
        <w:rPr>
          <w:rFonts w:ascii="Times New Roman" w:hAnsi="Times New Roman" w:cs="Times New Roman"/>
          <w:kern w:val="0"/>
          <w:sz w:val="24"/>
          <w:szCs w:val="24"/>
        </w:rPr>
        <w:t>Lu</w:t>
      </w:r>
      <w:r w:rsidRPr="00F76288">
        <w:rPr>
          <w:rFonts w:ascii="Times New Roman" w:hAnsi="Times New Roman" w:cs="Times New Roman" w:hint="eastAsia"/>
          <w:kern w:val="0"/>
          <w:sz w:val="24"/>
          <w:szCs w:val="24"/>
        </w:rPr>
        <w:t xml:space="preserve"> et al., 2010; </w:t>
      </w:r>
      <w:r w:rsidRPr="00F76288">
        <w:rPr>
          <w:rFonts w:ascii="Times New Roman" w:hAnsi="Times New Roman" w:cs="Times New Roman"/>
          <w:kern w:val="0"/>
          <w:sz w:val="24"/>
          <w:szCs w:val="24"/>
        </w:rPr>
        <w:t>Stevenson</w:t>
      </w:r>
      <w:r w:rsidRPr="00F76288">
        <w:rPr>
          <w:rFonts w:ascii="Times New Roman" w:hAnsi="Times New Roman" w:cs="Times New Roman" w:hint="eastAsia"/>
          <w:kern w:val="0"/>
          <w:sz w:val="24"/>
          <w:szCs w:val="24"/>
        </w:rPr>
        <w:t xml:space="preserve"> et al., 2003; </w:t>
      </w:r>
      <w:r w:rsidRPr="00F76288">
        <w:rPr>
          <w:rFonts w:ascii="Times New Roman" w:hAnsi="Times New Roman" w:cs="Times New Roman"/>
          <w:kern w:val="0"/>
          <w:sz w:val="24"/>
          <w:szCs w:val="24"/>
        </w:rPr>
        <w:t>Whelpdale</w:t>
      </w:r>
      <w:r w:rsidRPr="00F76288">
        <w:rPr>
          <w:rFonts w:ascii="Times New Roman" w:hAnsi="Times New Roman" w:cs="Times New Roman" w:hint="eastAsia"/>
          <w:kern w:val="0"/>
          <w:sz w:val="24"/>
          <w:szCs w:val="24"/>
        </w:rPr>
        <w:t xml:space="preserve"> et al., 1996</w:t>
      </w:r>
      <w:r w:rsidRPr="00F76288">
        <w:rPr>
          <w:rFonts w:ascii="Times New Roman" w:hAnsi="Times New Roman" w:cs="Times New Roman"/>
          <w:kern w:val="0"/>
          <w:sz w:val="24"/>
          <w:szCs w:val="24"/>
        </w:rPr>
        <w:t>).</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With the rapid</w:t>
      </w:r>
      <w:r w:rsidRPr="00F76288">
        <w:rPr>
          <w:rFonts w:ascii="Times New Roman" w:hAnsi="Times New Roman" w:cs="Times New Roman" w:hint="eastAsia"/>
          <w:kern w:val="0"/>
          <w:sz w:val="24"/>
          <w:szCs w:val="24"/>
        </w:rPr>
        <w:t xml:space="preserve"> economic growth in the past decades, China has </w:t>
      </w:r>
      <w:r w:rsidRPr="00F76288">
        <w:rPr>
          <w:rFonts w:ascii="Times New Roman" w:hAnsi="Times New Roman" w:cs="Times New Roman"/>
          <w:kern w:val="0"/>
          <w:sz w:val="24"/>
          <w:szCs w:val="24"/>
        </w:rPr>
        <w:t>become</w:t>
      </w:r>
      <w:r w:rsidRPr="00F76288">
        <w:rPr>
          <w:rFonts w:ascii="Times New Roman" w:hAnsi="Times New Roman" w:cs="Times New Roman" w:hint="eastAsia"/>
          <w:kern w:val="0"/>
          <w:sz w:val="24"/>
          <w:szCs w:val="24"/>
        </w:rPr>
        <w:t xml:space="preserve"> the world</w:t>
      </w:r>
      <w:r w:rsidRPr="00F76288">
        <w:rPr>
          <w:rFonts w:ascii="Times New Roman" w:hAnsi="Times New Roman" w:cs="Times New Roman"/>
          <w:kern w:val="0"/>
          <w:sz w:val="24"/>
          <w:szCs w:val="24"/>
        </w:rPr>
        <w:t>’</w:t>
      </w:r>
      <w:r w:rsidRPr="00F76288">
        <w:rPr>
          <w:rFonts w:ascii="Times New Roman" w:hAnsi="Times New Roman" w:cs="Times New Roman" w:hint="eastAsia"/>
          <w:kern w:val="0"/>
          <w:sz w:val="24"/>
          <w:szCs w:val="24"/>
        </w:rPr>
        <w:t>s largest energy consumer accounting for 23% of global energy consumption in 2015 (</w:t>
      </w:r>
      <w:r w:rsidRPr="00F76288">
        <w:rPr>
          <w:rFonts w:ascii="Times New Roman" w:hAnsi="Times New Roman" w:cs="Times New Roman"/>
          <w:kern w:val="0"/>
          <w:sz w:val="24"/>
          <w:szCs w:val="24"/>
        </w:rPr>
        <w:t>BIEE</w:t>
      </w:r>
      <w:r w:rsidRPr="00F76288">
        <w:rPr>
          <w:rFonts w:ascii="Times New Roman" w:hAnsi="Times New Roman" w:cs="Times New Roman" w:hint="eastAsia"/>
          <w:kern w:val="0"/>
          <w:sz w:val="24"/>
          <w:szCs w:val="24"/>
        </w:rPr>
        <w:t>, 2016). Coal has been a dominating energy source in China and accounted for 70% of total energy consumption in 2010 (</w:t>
      </w:r>
      <w:r w:rsidRPr="00F76288">
        <w:rPr>
          <w:rFonts w:ascii="Times New Roman" w:hAnsi="Times New Roman" w:cs="Times New Roman"/>
          <w:kern w:val="0"/>
          <w:sz w:val="24"/>
          <w:szCs w:val="24"/>
        </w:rPr>
        <w:t>Kanada et al., 2013</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The huge</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 xml:space="preserve">demand </w:t>
      </w:r>
      <w:r w:rsidRPr="00F76288">
        <w:rPr>
          <w:rFonts w:ascii="Times New Roman" w:hAnsi="Times New Roman" w:cs="Times New Roman" w:hint="eastAsia"/>
          <w:kern w:val="0"/>
          <w:sz w:val="24"/>
          <w:szCs w:val="24"/>
        </w:rPr>
        <w:t>for</w:t>
      </w:r>
      <w:r w:rsidRPr="00F76288">
        <w:rPr>
          <w:rFonts w:ascii="Times New Roman" w:hAnsi="Times New Roman" w:cs="Times New Roman"/>
          <w:kern w:val="0"/>
          <w:sz w:val="24"/>
          <w:szCs w:val="24"/>
        </w:rPr>
        <w:t xml:space="preserve"> coal</w:t>
      </w:r>
      <w:r w:rsidRPr="00F76288">
        <w:rPr>
          <w:rFonts w:ascii="Times New Roman" w:hAnsi="Times New Roman" w:cs="Times New Roman" w:hint="eastAsia"/>
          <w:kern w:val="0"/>
          <w:sz w:val="24"/>
          <w:szCs w:val="24"/>
        </w:rPr>
        <w:t xml:space="preserve"> and</w:t>
      </w:r>
      <w:r w:rsidRPr="00F76288">
        <w:rPr>
          <w:rFonts w:ascii="Times New Roman" w:hAnsi="Times New Roman" w:cs="Times New Roman"/>
          <w:kern w:val="0"/>
          <w:sz w:val="24"/>
          <w:szCs w:val="24"/>
        </w:rPr>
        <w:t xml:space="preserve"> its high sulfur content make China</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the largest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emission source in the world</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(Krotkov</w:t>
      </w:r>
      <w:r w:rsidRPr="00F76288">
        <w:rPr>
          <w:rFonts w:ascii="Times New Roman" w:hAnsi="Times New Roman" w:cs="Times New Roman" w:hint="eastAsia"/>
          <w:kern w:val="0"/>
          <w:sz w:val="24"/>
          <w:szCs w:val="24"/>
        </w:rPr>
        <w:t xml:space="preserve"> et al., 2016; </w:t>
      </w:r>
      <w:r w:rsidRPr="00F76288">
        <w:rPr>
          <w:rFonts w:ascii="Times New Roman" w:hAnsi="Times New Roman" w:cs="Times New Roman"/>
          <w:kern w:val="0"/>
          <w:sz w:val="24"/>
          <w:szCs w:val="24"/>
        </w:rPr>
        <w:t>Su</w:t>
      </w:r>
      <w:r w:rsidRPr="00F76288">
        <w:rPr>
          <w:rFonts w:ascii="Times New Roman" w:hAnsi="Times New Roman" w:cs="Times New Roman" w:hint="eastAsia"/>
          <w:kern w:val="0"/>
          <w:sz w:val="24"/>
          <w:szCs w:val="24"/>
        </w:rPr>
        <w:t xml:space="preserve"> et al., 2011</w:t>
      </w:r>
      <w:r w:rsidRPr="00F76288">
        <w:rPr>
          <w:rFonts w:ascii="Times New Roman" w:hAnsi="Times New Roman" w:cs="Times New Roman"/>
          <w:kern w:val="0"/>
          <w:sz w:val="24"/>
          <w:szCs w:val="24"/>
        </w:rPr>
        <w:t>)</w:t>
      </w:r>
      <w:r w:rsidRPr="00F76288">
        <w:rPr>
          <w:rFonts w:ascii="Times New Roman" w:hAnsi="Times New Roman" w:cs="Times New Roman" w:hint="eastAsia"/>
          <w:kern w:val="0"/>
          <w:sz w:val="24"/>
          <w:szCs w:val="24"/>
        </w:rPr>
        <w:t>, which</w:t>
      </w:r>
      <w:r w:rsidRPr="00F76288">
        <w:rPr>
          <w:rFonts w:ascii="Times New Roman" w:hAnsi="Times New Roman" w:cs="Times New Roman"/>
          <w:kern w:val="0"/>
          <w:sz w:val="24"/>
          <w:szCs w:val="24"/>
        </w:rPr>
        <w:t xml:space="preserve"> </w:t>
      </w:r>
      <w:r w:rsidRPr="00F76288">
        <w:rPr>
          <w:rFonts w:ascii="Times New Roman" w:hAnsi="Times New Roman" w:cs="Times New Roman" w:hint="eastAsia"/>
          <w:kern w:val="0"/>
          <w:sz w:val="24"/>
          <w:szCs w:val="24"/>
        </w:rPr>
        <w:t xml:space="preserve">also accounted for two-third of </w:t>
      </w:r>
      <w:r w:rsidRPr="00F76288">
        <w:rPr>
          <w:rFonts w:ascii="Times New Roman" w:hAnsi="Times New Roman" w:cs="Times New Roman"/>
          <w:kern w:val="0"/>
          <w:sz w:val="24"/>
          <w:szCs w:val="24"/>
        </w:rPr>
        <w:t>Asia’</w:t>
      </w:r>
      <w:r w:rsidRPr="00F76288">
        <w:rPr>
          <w:rFonts w:ascii="Times New Roman" w:hAnsi="Times New Roman" w:cs="Times New Roman" w:hint="eastAsia"/>
          <w:kern w:val="0"/>
          <w:sz w:val="24"/>
          <w:szCs w:val="24"/>
        </w:rPr>
        <w:t>s total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w:t>
      </w:r>
      <w:r w:rsidRPr="00F76288">
        <w:rPr>
          <w:rFonts w:ascii="Times New Roman" w:hAnsi="Times New Roman" w:cs="Times New Roman"/>
          <w:kern w:val="0"/>
          <w:sz w:val="24"/>
          <w:szCs w:val="24"/>
        </w:rPr>
        <w:t>mission</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Ohara</w:t>
      </w:r>
      <w:r w:rsidRPr="00F76288">
        <w:rPr>
          <w:rFonts w:ascii="Times New Roman" w:hAnsi="Times New Roman" w:cs="Times New Roman" w:hint="eastAsia"/>
          <w:kern w:val="0"/>
          <w:sz w:val="24"/>
          <w:szCs w:val="24"/>
        </w:rPr>
        <w:t xml:space="preserve"> et al., 2007). From 2000 to 2006, the total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 in China increased by 53% at an annual growth rate of 7.3% (Lu et al., 2010). To reduce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w:t>
      </w:r>
      <w:r w:rsidRPr="00F76288">
        <w:rPr>
          <w:rFonts w:ascii="Times New Roman" w:hAnsi="Times New Roman" w:cs="Times New Roman"/>
          <w:kern w:val="0"/>
          <w:sz w:val="24"/>
          <w:szCs w:val="24"/>
        </w:rPr>
        <w:t>,</w:t>
      </w:r>
      <w:r w:rsidRPr="00F76288">
        <w:rPr>
          <w:rFonts w:ascii="Times New Roman" w:hAnsi="Times New Roman" w:cs="Times New Roman" w:hint="eastAsia"/>
          <w:kern w:val="0"/>
          <w:sz w:val="24"/>
          <w:szCs w:val="24"/>
        </w:rPr>
        <w:t xml:space="preserve"> from 2005 onward the </w:t>
      </w:r>
      <w:r w:rsidRPr="00F76288">
        <w:rPr>
          <w:rFonts w:ascii="Times New Roman" w:hAnsi="Times New Roman" w:cs="Times New Roman"/>
          <w:kern w:val="0"/>
          <w:sz w:val="24"/>
          <w:szCs w:val="24"/>
        </w:rPr>
        <w:t>Chi</w:t>
      </w:r>
      <w:r w:rsidRPr="00F76288">
        <w:rPr>
          <w:rFonts w:ascii="Times New Roman" w:hAnsi="Times New Roman" w:cs="Times New Roman" w:hint="eastAsia"/>
          <w:kern w:val="0"/>
          <w:sz w:val="24"/>
          <w:szCs w:val="24"/>
        </w:rPr>
        <w:t xml:space="preserve">nese </w:t>
      </w:r>
      <w:r w:rsidRPr="00F76288">
        <w:rPr>
          <w:rFonts w:ascii="Times New Roman" w:hAnsi="Times New Roman" w:cs="Times New Roman"/>
          <w:kern w:val="0"/>
          <w:sz w:val="24"/>
          <w:szCs w:val="24"/>
        </w:rPr>
        <w:t>government</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 xml:space="preserve">has </w:t>
      </w:r>
      <w:r w:rsidRPr="00F76288">
        <w:rPr>
          <w:rFonts w:ascii="Times New Roman" w:hAnsi="Times New Roman" w:cs="Times New Roman" w:hint="eastAsia"/>
          <w:kern w:val="0"/>
          <w:sz w:val="24"/>
          <w:szCs w:val="24"/>
        </w:rPr>
        <w:t xml:space="preserve">issued and </w:t>
      </w:r>
      <w:r w:rsidRPr="00F76288">
        <w:rPr>
          <w:rFonts w:ascii="Times New Roman" w:hAnsi="Times New Roman" w:cs="Times New Roman"/>
          <w:kern w:val="0"/>
          <w:sz w:val="24"/>
          <w:szCs w:val="24"/>
        </w:rPr>
        <w:t>implemented a series of</w:t>
      </w:r>
      <w:r w:rsidRPr="00F76288">
        <w:rPr>
          <w:rFonts w:ascii="Times New Roman" w:hAnsi="Times New Roman" w:cs="Times New Roman" w:hint="eastAsia"/>
          <w:kern w:val="0"/>
          <w:sz w:val="24"/>
          <w:szCs w:val="24"/>
        </w:rPr>
        <w:t xml:space="preserve"> regulations, </w:t>
      </w:r>
      <w:r w:rsidRPr="00F76288">
        <w:rPr>
          <w:rFonts w:ascii="Times New Roman" w:hAnsi="Times New Roman" w:cs="Times New Roman"/>
          <w:kern w:val="0"/>
          <w:sz w:val="24"/>
          <w:szCs w:val="24"/>
        </w:rPr>
        <w:t>strateg</w:t>
      </w:r>
      <w:r w:rsidRPr="00F76288">
        <w:rPr>
          <w:rFonts w:ascii="Times New Roman" w:hAnsi="Times New Roman" w:cs="Times New Roman" w:hint="eastAsia"/>
          <w:kern w:val="0"/>
          <w:sz w:val="24"/>
          <w:szCs w:val="24"/>
        </w:rPr>
        <w:t>ies,</w:t>
      </w:r>
      <w:r w:rsidRPr="00F76288">
        <w:rPr>
          <w:rFonts w:ascii="Times New Roman" w:hAnsi="Times New Roman" w:cs="Times New Roman"/>
          <w:kern w:val="0"/>
          <w:sz w:val="24"/>
          <w:szCs w:val="24"/>
        </w:rPr>
        <w:t xml:space="preserve"> and </w:t>
      </w:r>
      <w:r w:rsidRPr="00F76288">
        <w:rPr>
          <w:rFonts w:ascii="Times New Roman" w:hAnsi="Times New Roman" w:cs="Times New Roman" w:hint="eastAsia"/>
          <w:kern w:val="0"/>
          <w:sz w:val="24"/>
          <w:szCs w:val="24"/>
        </w:rPr>
        <w:t>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 xml:space="preserve">control </w:t>
      </w:r>
      <w:r w:rsidRPr="00F76288">
        <w:rPr>
          <w:rFonts w:ascii="Times New Roman" w:hAnsi="Times New Roman" w:cs="Times New Roman" w:hint="eastAsia"/>
          <w:kern w:val="0"/>
          <w:sz w:val="24"/>
          <w:szCs w:val="24"/>
        </w:rPr>
        <w:t xml:space="preserve">measures, leading to a </w:t>
      </w:r>
      <w:r w:rsidRPr="00F76288">
        <w:rPr>
          <w:rFonts w:ascii="Times New Roman" w:hAnsi="Times New Roman" w:cs="Times New Roman"/>
          <w:kern w:val="0"/>
          <w:sz w:val="24"/>
          <w:szCs w:val="24"/>
        </w:rPr>
        <w:t>drastic</w:t>
      </w:r>
      <w:r w:rsidRPr="00F76288">
        <w:rPr>
          <w:rFonts w:ascii="Times New Roman" w:hAnsi="Times New Roman" w:cs="Times New Roman" w:hint="eastAsia"/>
          <w:kern w:val="0"/>
          <w:sz w:val="24"/>
          <w:szCs w:val="24"/>
        </w:rPr>
        <w:t xml:space="preserve"> decrease of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 particularly in eastern </w:t>
      </w:r>
      <w:r w:rsidRPr="00F76288">
        <w:rPr>
          <w:rFonts w:ascii="Times New Roman" w:hAnsi="Times New Roman" w:cs="Times New Roman" w:hint="eastAsia"/>
          <w:kern w:val="0"/>
          <w:sz w:val="24"/>
          <w:szCs w:val="24"/>
        </w:rPr>
        <w:lastRenderedPageBreak/>
        <w:t xml:space="preserve">and southern China (Lu et al., 2011; </w:t>
      </w:r>
      <w:r w:rsidRPr="00F76288">
        <w:rPr>
          <w:rFonts w:ascii="Times New Roman" w:hAnsi="Times New Roman" w:cs="Times New Roman"/>
          <w:kern w:val="0"/>
          <w:sz w:val="24"/>
          <w:szCs w:val="24"/>
        </w:rPr>
        <w:t>Li</w:t>
      </w:r>
      <w:r w:rsidRPr="00F76288">
        <w:rPr>
          <w:rFonts w:ascii="Times New Roman" w:hAnsi="Times New Roman" w:cs="Times New Roman" w:hint="eastAsia"/>
          <w:kern w:val="0"/>
          <w:sz w:val="24"/>
          <w:szCs w:val="24"/>
        </w:rPr>
        <w:t xml:space="preserve"> et al., 2010). </w:t>
      </w:r>
      <w:bookmarkStart w:id="6" w:name="OLE_LINK36"/>
      <w:bookmarkStart w:id="7" w:name="OLE_LINK37"/>
    </w:p>
    <w:p w:rsidR="004138D4" w:rsidRPr="00F76288" w:rsidRDefault="004138D4" w:rsidP="004138D4">
      <w:pPr>
        <w:autoSpaceDE w:val="0"/>
        <w:autoSpaceDN w:val="0"/>
        <w:adjustRightInd w:val="0"/>
        <w:spacing w:line="480" w:lineRule="auto"/>
        <w:rPr>
          <w:rFonts w:ascii="Times New Roman" w:hAnsi="Times New Roman" w:cs="Times New Roman"/>
          <w:sz w:val="24"/>
          <w:szCs w:val="24"/>
        </w:rPr>
      </w:pP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Recently</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two research groups led by NASA (</w:t>
      </w:r>
      <w:r w:rsidRPr="00F76288">
        <w:rPr>
          <w:rStyle w:val="opdicttext2"/>
          <w:rFonts w:ascii="Times New Roman" w:hAnsi="Times New Roman" w:cs="Times New Roman"/>
          <w:sz w:val="24"/>
          <w:szCs w:val="24"/>
        </w:rPr>
        <w:t xml:space="preserve">National Aeronautics and Space Administration) </w:t>
      </w:r>
      <w:r w:rsidRPr="00F76288">
        <w:rPr>
          <w:rFonts w:ascii="Times New Roman" w:hAnsi="Times New Roman" w:cs="Times New Roman"/>
          <w:kern w:val="0"/>
          <w:sz w:val="24"/>
          <w:szCs w:val="24"/>
        </w:rPr>
        <w:t>and Lanzhou University of China published almost simultaneously the temporal and spatial trends of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in China from 2005 to 201</w:t>
      </w:r>
      <w:r w:rsidRPr="00F76288">
        <w:rPr>
          <w:rFonts w:ascii="Times New Roman" w:hAnsi="Times New Roman" w:cs="Times New Roman" w:hint="eastAsia"/>
          <w:kern w:val="0"/>
          <w:sz w:val="24"/>
          <w:szCs w:val="24"/>
        </w:rPr>
        <w:t>5</w:t>
      </w:r>
      <w:r w:rsidRPr="00F76288">
        <w:rPr>
          <w:rFonts w:ascii="Times New Roman" w:hAnsi="Times New Roman" w:cs="Times New Roman"/>
          <w:kern w:val="0"/>
          <w:sz w:val="24"/>
          <w:szCs w:val="24"/>
        </w:rPr>
        <w:t xml:space="preserve"> using the OMI retrieved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PBL column density after the OMI is launched for 1</w:t>
      </w:r>
      <w:r w:rsidRPr="00F76288">
        <w:rPr>
          <w:rFonts w:ascii="Times New Roman" w:hAnsi="Times New Roman" w:cs="Times New Roman" w:hint="eastAsia"/>
          <w:kern w:val="0"/>
          <w:sz w:val="24"/>
          <w:szCs w:val="24"/>
        </w:rPr>
        <w:t>1</w:t>
      </w:r>
      <w:r w:rsidRPr="00F76288">
        <w:rPr>
          <w:rFonts w:ascii="Times New Roman" w:hAnsi="Times New Roman" w:cs="Times New Roman"/>
          <w:kern w:val="0"/>
          <w:sz w:val="24"/>
          <w:szCs w:val="24"/>
        </w:rPr>
        <w:t xml:space="preserve"> years (Krotkov et al., 2016; Shen et al., 2016). The results reported by the two groups revealed the widespread decline of SO</w:t>
      </w:r>
      <w:r w:rsidRPr="00F76288">
        <w:rPr>
          <w:rFonts w:ascii="Times New Roman" w:hAnsi="Times New Roman" w:cs="Times New Roman"/>
          <w:kern w:val="0"/>
          <w:sz w:val="24"/>
          <w:szCs w:val="24"/>
          <w:vertAlign w:val="subscript"/>
        </w:rPr>
        <w:t>2</w:t>
      </w:r>
      <w:r w:rsidRPr="00F76288">
        <w:rPr>
          <w:rFonts w:ascii="Times New Roman" w:hAnsi="Times New Roman" w:cs="Times New Roman" w:hint="eastAsia"/>
          <w:kern w:val="0"/>
          <w:sz w:val="24"/>
          <w:szCs w:val="24"/>
          <w:vertAlign w:val="subscript"/>
        </w:rPr>
        <w:t xml:space="preserve"> </w:t>
      </w:r>
      <w:r w:rsidRPr="00F76288">
        <w:rPr>
          <w:rFonts w:ascii="Times New Roman" w:hAnsi="Times New Roman" w:cs="Times New Roman" w:hint="eastAsia"/>
          <w:kern w:val="0"/>
          <w:sz w:val="24"/>
          <w:szCs w:val="24"/>
        </w:rPr>
        <w:t xml:space="preserve">in eastern China </w:t>
      </w:r>
      <w:r w:rsidRPr="00F76288">
        <w:rPr>
          <w:rFonts w:ascii="Times New Roman" w:hAnsi="Times New Roman" w:cs="Times New Roman"/>
          <w:kern w:val="0"/>
          <w:sz w:val="24"/>
          <w:szCs w:val="24"/>
        </w:rPr>
        <w:t>for the past decade. Shen et al. noticed</w:t>
      </w:r>
      <w:r w:rsidRPr="00F76288">
        <w:rPr>
          <w:rFonts w:ascii="Times New Roman" w:hAnsi="Times New Roman" w:cs="Times New Roman" w:hint="eastAsia"/>
          <w:kern w:val="0"/>
          <w:sz w:val="24"/>
          <w:szCs w:val="24"/>
        </w:rPr>
        <w:t>, however,</w:t>
      </w:r>
      <w:r w:rsidRPr="00F76288">
        <w:rPr>
          <w:rFonts w:ascii="Times New Roman" w:hAnsi="Times New Roman" w:cs="Times New Roman"/>
          <w:kern w:val="0"/>
          <w:sz w:val="24"/>
          <w:szCs w:val="24"/>
        </w:rPr>
        <w:t xml:space="preserve"> that, </w:t>
      </w:r>
      <w:r w:rsidRPr="00F76288">
        <w:rPr>
          <w:rFonts w:ascii="Times New Roman" w:hAnsi="Times New Roman" w:cs="Times New Roman" w:hint="eastAsia"/>
          <w:kern w:val="0"/>
          <w:sz w:val="24"/>
          <w:szCs w:val="24"/>
        </w:rPr>
        <w:t xml:space="preserve">in contrast to </w:t>
      </w:r>
      <w:r w:rsidRPr="00F76288">
        <w:rPr>
          <w:rFonts w:ascii="Times New Roman" w:hAnsi="Times New Roman" w:cs="Times New Roman"/>
          <w:kern w:val="0"/>
          <w:sz w:val="24"/>
          <w:szCs w:val="24"/>
        </w:rPr>
        <w:t>dramatic decreasing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emissions in densely populated and industrialized eastern and southern China, </w:t>
      </w:r>
      <w:r w:rsidRPr="00F76288">
        <w:rPr>
          <w:rFonts w:ascii="Times New Roman" w:hAnsi="Times New Roman" w:cs="Times New Roman" w:hint="eastAsia"/>
          <w:kern w:val="0"/>
          <w:sz w:val="24"/>
          <w:szCs w:val="24"/>
        </w:rPr>
        <w:t xml:space="preserve">the OMI measured </w:t>
      </w:r>
      <w:r w:rsidRPr="00F76288">
        <w:rPr>
          <w:rFonts w:ascii="Times New Roman" w:hAnsi="Times New Roman" w:cs="Times New Roman"/>
          <w:kern w:val="0"/>
          <w:sz w:val="24"/>
          <w:szCs w:val="24"/>
        </w:rPr>
        <w:t>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in northwestern China appeared not showing </w:t>
      </w:r>
      <w:r w:rsidRPr="00F76288">
        <w:rPr>
          <w:rFonts w:ascii="Times New Roman" w:hAnsi="Times New Roman" w:cs="Times New Roman" w:hint="eastAsia"/>
          <w:kern w:val="0"/>
          <w:sz w:val="24"/>
          <w:szCs w:val="24"/>
        </w:rPr>
        <w:t>a</w:t>
      </w:r>
      <w:r w:rsidRPr="00F76288">
        <w:rPr>
          <w:rFonts w:ascii="Times New Roman" w:hAnsi="Times New Roman" w:cs="Times New Roman"/>
          <w:kern w:val="0"/>
          <w:sz w:val="24"/>
          <w:szCs w:val="24"/>
        </w:rPr>
        <w:t xml:space="preserve"> decreasing trend. This is likely resulted from </w:t>
      </w:r>
      <w:r w:rsidRPr="00F76288">
        <w:rPr>
          <w:rFonts w:ascii="Times New Roman" w:hAnsi="Times New Roman" w:cs="Times New Roman" w:hint="eastAsia"/>
          <w:kern w:val="0"/>
          <w:sz w:val="24"/>
          <w:szCs w:val="24"/>
        </w:rPr>
        <w:t xml:space="preserve">the </w:t>
      </w:r>
      <w:r w:rsidRPr="00F76288">
        <w:rPr>
          <w:rFonts w:ascii="Times New Roman" w:hAnsi="Times New Roman" w:cs="Times New Roman"/>
          <w:kern w:val="0"/>
          <w:sz w:val="24"/>
          <w:szCs w:val="24"/>
        </w:rPr>
        <w:t xml:space="preserve">energy industry relocation and development in energy-abundant northwestern China in the </w:t>
      </w:r>
      <w:r w:rsidRPr="00F76288">
        <w:rPr>
          <w:rFonts w:ascii="Times New Roman" w:hAnsi="Times New Roman" w:cs="Times New Roman" w:hint="eastAsia"/>
          <w:kern w:val="0"/>
          <w:sz w:val="24"/>
          <w:szCs w:val="24"/>
        </w:rPr>
        <w:t xml:space="preserve">past </w:t>
      </w:r>
      <w:r w:rsidRPr="00F76288">
        <w:rPr>
          <w:rFonts w:ascii="Times New Roman" w:hAnsi="Times New Roman" w:cs="Times New Roman"/>
          <w:kern w:val="0"/>
          <w:sz w:val="24"/>
          <w:szCs w:val="24"/>
        </w:rPr>
        <w:t xml:space="preserve">decades </w:t>
      </w:r>
      <w:r w:rsidRPr="00F76288">
        <w:rPr>
          <w:rFonts w:ascii="Times New Roman" w:hAnsi="Times New Roman" w:cs="Times New Roman" w:hint="eastAsia"/>
          <w:kern w:val="0"/>
          <w:sz w:val="24"/>
          <w:szCs w:val="24"/>
        </w:rPr>
        <w:t>under</w:t>
      </w:r>
      <w:r w:rsidRPr="00F76288">
        <w:rPr>
          <w:rFonts w:ascii="Times New Roman" w:hAnsi="Times New Roman" w:cs="Times New Roman"/>
          <w:kern w:val="0"/>
          <w:sz w:val="24"/>
          <w:szCs w:val="24"/>
        </w:rPr>
        <w:t xml:space="preserve"> the national strategy for </w:t>
      </w:r>
      <w:r w:rsidRPr="00F76288">
        <w:rPr>
          <w:rFonts w:ascii="Times New Roman" w:hAnsi="Times New Roman" w:cs="Times New Roman" w:hint="eastAsia"/>
          <w:kern w:val="0"/>
          <w:sz w:val="24"/>
          <w:szCs w:val="24"/>
        </w:rPr>
        <w:t xml:space="preserve">China's </w:t>
      </w:r>
      <w:r w:rsidRPr="00F76288">
        <w:rPr>
          <w:rFonts w:ascii="Times New Roman" w:hAnsi="Times New Roman" w:cs="Times New Roman"/>
          <w:kern w:val="0"/>
          <w:sz w:val="24"/>
          <w:szCs w:val="24"/>
        </w:rPr>
        <w:t>energy development and safety</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 xml:space="preserve">during the 21st century. </w:t>
      </w:r>
      <w:r w:rsidRPr="00F76288">
        <w:rPr>
          <w:rFonts w:ascii="Times New Roman" w:hAnsi="Times New Roman" w:cs="Times New Roman" w:hint="eastAsia"/>
          <w:kern w:val="0"/>
          <w:sz w:val="24"/>
          <w:szCs w:val="24"/>
        </w:rPr>
        <w:t>Concern is raised about the potential impact of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on the ecological environment and health risk in northwestern China because high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could otherwise damage </w:t>
      </w:r>
      <w:r w:rsidRPr="00F76288">
        <w:rPr>
          <w:rFonts w:ascii="Times New Roman" w:hAnsi="Times New Roman" w:cs="Times New Roman"/>
          <w:sz w:val="24"/>
          <w:szCs w:val="24"/>
        </w:rPr>
        <w:t xml:space="preserve">the rigorous ecological environment </w:t>
      </w:r>
      <w:r w:rsidRPr="00F76288">
        <w:rPr>
          <w:rFonts w:ascii="Times New Roman" w:hAnsi="Times New Roman" w:cs="Times New Roman" w:hint="eastAsia"/>
          <w:sz w:val="24"/>
          <w:szCs w:val="24"/>
        </w:rPr>
        <w:t>in</w:t>
      </w:r>
      <w:r w:rsidRPr="00F76288">
        <w:rPr>
          <w:rFonts w:ascii="Times New Roman" w:hAnsi="Times New Roman" w:cs="Times New Roman"/>
          <w:sz w:val="24"/>
          <w:szCs w:val="24"/>
        </w:rPr>
        <w:t xml:space="preserve"> this part of China</w:t>
      </w:r>
      <w:r w:rsidRPr="00F76288">
        <w:rPr>
          <w:rFonts w:ascii="Times New Roman" w:hAnsi="Times New Roman" w:cs="Times New Roman" w:hint="eastAsia"/>
          <w:sz w:val="24"/>
          <w:szCs w:val="24"/>
        </w:rPr>
        <w:t xml:space="preserve">, featured by very low precipitation and sparse vegetation coverage which reduce considerably the atmospheric removal of air pollutants (Ma and Xu, 2017). </w:t>
      </w:r>
    </w:p>
    <w:p w:rsidR="004138D4" w:rsidRPr="00F76288" w:rsidRDefault="004138D4" w:rsidP="004138D4">
      <w:pPr>
        <w:autoSpaceDE w:val="0"/>
        <w:autoSpaceDN w:val="0"/>
        <w:adjustRightInd w:val="0"/>
        <w:spacing w:line="480" w:lineRule="auto"/>
        <w:rPr>
          <w:rFonts w:ascii="Times New Roman" w:hAnsi="Times New Roman" w:cs="Times New Roman"/>
          <w:kern w:val="0"/>
          <w:sz w:val="24"/>
          <w:szCs w:val="24"/>
        </w:rPr>
      </w:pPr>
      <w:r w:rsidRPr="00F76288">
        <w:rPr>
          <w:rFonts w:ascii="Times New Roman" w:hAnsi="Times New Roman" w:cs="Times New Roman" w:hint="eastAsia"/>
          <w:kern w:val="0"/>
          <w:sz w:val="24"/>
          <w:szCs w:val="24"/>
        </w:rPr>
        <w:t xml:space="preserve">    To assess and evaluate the risks of the ecological environment and public to the growing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in northwestern China, it is necessary to investigate </w:t>
      </w:r>
      <w:r w:rsidRPr="00F76288">
        <w:rPr>
          <w:rFonts w:ascii="Times New Roman" w:hAnsi="Times New Roman" w:cs="Times New Roman"/>
          <w:kern w:val="0"/>
          <w:sz w:val="24"/>
          <w:szCs w:val="24"/>
        </w:rPr>
        <w:t>the spatiotemporal distributions of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concentrations and emissions. However, the </w:t>
      </w:r>
      <w:r w:rsidRPr="00F76288">
        <w:rPr>
          <w:rFonts w:ascii="Times New Roman" w:hAnsi="Times New Roman" w:cs="Times New Roman"/>
          <w:kern w:val="0"/>
          <w:sz w:val="24"/>
          <w:szCs w:val="24"/>
        </w:rPr>
        <w:t xml:space="preserve">ground measurements </w:t>
      </w:r>
      <w:r w:rsidRPr="00F76288">
        <w:rPr>
          <w:rFonts w:ascii="Times New Roman" w:hAnsi="Times New Roman" w:cs="Times New Roman" w:hint="eastAsia"/>
          <w:kern w:val="0"/>
          <w:sz w:val="24"/>
          <w:szCs w:val="24"/>
        </w:rPr>
        <w:t>of ambient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are scarce temporally and spatially in China</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hint="eastAsia"/>
          <w:kern w:val="0"/>
          <w:sz w:val="24"/>
          <w:szCs w:val="24"/>
        </w:rPr>
        <w:lastRenderedPageBreak/>
        <w:t xml:space="preserve">and often subject to significant errors and uncertainties. </w:t>
      </w:r>
      <w:r w:rsidRPr="00F76288">
        <w:rPr>
          <w:rFonts w:ascii="Times New Roman" w:hAnsi="Times New Roman" w:cs="Times New Roman"/>
          <w:kern w:val="0"/>
          <w:sz w:val="24"/>
          <w:szCs w:val="24"/>
        </w:rPr>
        <w:t>Owing</w:t>
      </w:r>
      <w:r w:rsidRPr="00F76288">
        <w:rPr>
          <w:rFonts w:ascii="Times New Roman" w:hAnsi="Times New Roman" w:cs="Times New Roman" w:hint="eastAsia"/>
          <w:kern w:val="0"/>
          <w:sz w:val="24"/>
          <w:szCs w:val="24"/>
        </w:rPr>
        <w:t xml:space="preserve"> to the rapid progress in the remote sensing techniques, satellite retrieval of air pollutants has become a powerful tool for the assessment of emissions and spatiotemporal distributions of air pollutants</w:t>
      </w:r>
      <w:bookmarkEnd w:id="6"/>
      <w:bookmarkEnd w:id="7"/>
      <w:r w:rsidRPr="00F76288">
        <w:rPr>
          <w:rFonts w:ascii="Times New Roman" w:hAnsi="Times New Roman" w:cs="Times New Roman" w:hint="eastAsia"/>
          <w:kern w:val="0"/>
          <w:sz w:val="24"/>
          <w:szCs w:val="24"/>
        </w:rPr>
        <w:t>. In recent several years, OMI (</w:t>
      </w:r>
      <w:r w:rsidRPr="00F76288">
        <w:rPr>
          <w:rFonts w:ascii="Times New Roman" w:hAnsi="Times New Roman" w:cs="Times New Roman"/>
          <w:kern w:val="0"/>
          <w:sz w:val="24"/>
          <w:szCs w:val="24"/>
        </w:rPr>
        <w:t>Dutch Space, Leiden, The Netherlands</w:t>
      </w:r>
      <w:r w:rsidRPr="00F76288">
        <w:rPr>
          <w:rFonts w:ascii="Times New Roman" w:hAnsi="Times New Roman" w:cs="Times New Roman" w:hint="eastAsia"/>
          <w:kern w:val="0"/>
          <w:sz w:val="24"/>
          <w:szCs w:val="24"/>
        </w:rPr>
        <w:t xml:space="preserve">, embedded on </w:t>
      </w:r>
      <w:r w:rsidRPr="00F76288">
        <w:rPr>
          <w:rFonts w:ascii="Times New Roman" w:hAnsi="Times New Roman" w:cs="Times New Roman"/>
          <w:kern w:val="0"/>
          <w:sz w:val="24"/>
          <w:szCs w:val="24"/>
        </w:rPr>
        <w:t>Aura satellite</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retrieved</w:t>
      </w:r>
      <w:r w:rsidRPr="00F76288">
        <w:rPr>
          <w:rFonts w:ascii="Times New Roman" w:hAnsi="Times New Roman" w:cs="Times New Roman" w:hint="eastAsia"/>
          <w:kern w:val="0"/>
          <w:sz w:val="24"/>
          <w:szCs w:val="24"/>
        </w:rPr>
        <w:t xml:space="preserve">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column concentrations</w:t>
      </w:r>
      <w:r w:rsidRPr="00F76288">
        <w:rPr>
          <w:rFonts w:ascii="Times New Roman" w:hAnsi="Times New Roman" w:cs="Times New Roman"/>
          <w:kern w:val="0"/>
          <w:sz w:val="24"/>
          <w:szCs w:val="24"/>
        </w:rPr>
        <w:t xml:space="preserve"> have been </w:t>
      </w:r>
      <w:r w:rsidRPr="00F76288">
        <w:rPr>
          <w:rFonts w:ascii="Times New Roman" w:hAnsi="Times New Roman" w:cs="Times New Roman" w:hint="eastAsia"/>
          <w:kern w:val="0"/>
          <w:sz w:val="24"/>
          <w:szCs w:val="24"/>
        </w:rPr>
        <w:t xml:space="preserve">increasingly </w:t>
      </w:r>
      <w:r w:rsidRPr="00F76288">
        <w:rPr>
          <w:rFonts w:ascii="Times New Roman" w:hAnsi="Times New Roman" w:cs="Times New Roman"/>
          <w:kern w:val="0"/>
          <w:sz w:val="24"/>
          <w:szCs w:val="24"/>
        </w:rPr>
        <w:t xml:space="preserve">applied to </w:t>
      </w:r>
      <w:r w:rsidRPr="00F76288">
        <w:rPr>
          <w:rFonts w:ascii="Times New Roman" w:hAnsi="Times New Roman" w:cs="Times New Roman" w:hint="eastAsia"/>
          <w:kern w:val="0"/>
          <w:sz w:val="24"/>
          <w:szCs w:val="24"/>
        </w:rPr>
        <w:t xml:space="preserve">elucidate the </w:t>
      </w:r>
      <w:r w:rsidRPr="00F76288">
        <w:rPr>
          <w:rFonts w:ascii="Times New Roman" w:hAnsi="Times New Roman" w:cs="Times New Roman"/>
          <w:kern w:val="0"/>
          <w:sz w:val="24"/>
          <w:szCs w:val="24"/>
        </w:rPr>
        <w:t>spatiotemporal variation</w:t>
      </w:r>
      <w:r w:rsidRPr="00F76288">
        <w:rPr>
          <w:rFonts w:ascii="Times New Roman" w:hAnsi="Times New Roman" w:cs="Times New Roman" w:hint="eastAsia"/>
          <w:kern w:val="0"/>
          <w:sz w:val="24"/>
          <w:szCs w:val="24"/>
        </w:rPr>
        <w:t xml:space="preserve"> of </w:t>
      </w:r>
      <w:r w:rsidRPr="00F76288">
        <w:rPr>
          <w:rFonts w:ascii="Times New Roman" w:hAnsi="Times New Roman" w:cs="Times New Roman"/>
          <w:kern w:val="0"/>
          <w:sz w:val="24"/>
          <w:szCs w:val="24"/>
        </w:rPr>
        <w:t>global</w:t>
      </w:r>
      <w:r w:rsidRPr="00F76288">
        <w:rPr>
          <w:rFonts w:ascii="Times New Roman" w:hAnsi="Times New Roman" w:cs="Times New Roman" w:hint="eastAsia"/>
          <w:kern w:val="0"/>
          <w:sz w:val="24"/>
          <w:szCs w:val="24"/>
        </w:rPr>
        <w:t xml:space="preserve"> and regional </w:t>
      </w:r>
      <w:r w:rsidRPr="00F76288">
        <w:rPr>
          <w:rFonts w:ascii="Times New Roman" w:hAnsi="Times New Roman" w:cs="Times New Roman"/>
          <w:kern w:val="0"/>
          <w:sz w:val="24"/>
          <w:szCs w:val="24"/>
        </w:rPr>
        <w:t>SO</w:t>
      </w:r>
      <w:r w:rsidRPr="00F76288">
        <w:rPr>
          <w:rFonts w:ascii="Times New Roman" w:hAnsi="Times New Roman" w:cs="Times New Roman"/>
          <w:kern w:val="0"/>
          <w:sz w:val="24"/>
          <w:szCs w:val="24"/>
          <w:vertAlign w:val="subscript"/>
        </w:rPr>
        <w:t>2</w:t>
      </w:r>
      <w:r w:rsidRPr="00F76288">
        <w:rPr>
          <w:rFonts w:ascii="Times New Roman" w:hAnsi="Times New Roman" w:cs="Times New Roman" w:hint="eastAsia"/>
          <w:kern w:val="0"/>
          <w:sz w:val="24"/>
          <w:szCs w:val="24"/>
        </w:rPr>
        <w:t xml:space="preserve"> levels and its emissions </w:t>
      </w:r>
      <w:r w:rsidRPr="00F76288">
        <w:rPr>
          <w:rFonts w:ascii="Times New Roman" w:hAnsi="Times New Roman" w:cs="Times New Roman"/>
          <w:kern w:val="0"/>
          <w:sz w:val="24"/>
          <w:szCs w:val="24"/>
        </w:rPr>
        <w:t>from large point</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sources</w:t>
      </w:r>
      <w:r w:rsidRPr="00F76288">
        <w:rPr>
          <w:rFonts w:ascii="Times New Roman" w:hAnsi="Times New Roman" w:cs="Times New Roman" w:hint="eastAsia"/>
          <w:kern w:val="0"/>
          <w:sz w:val="24"/>
          <w:szCs w:val="24"/>
        </w:rPr>
        <w:t xml:space="preserve">, and </w:t>
      </w:r>
      <w:r w:rsidRPr="00F76288">
        <w:rPr>
          <w:rFonts w:ascii="Times New Roman" w:hAnsi="Times New Roman" w:cs="Times New Roman"/>
          <w:kern w:val="0"/>
          <w:sz w:val="24"/>
          <w:szCs w:val="24"/>
        </w:rPr>
        <w:t>evaluat</w:t>
      </w:r>
      <w:r w:rsidRPr="00F76288">
        <w:rPr>
          <w:rFonts w:ascii="Times New Roman" w:hAnsi="Times New Roman" w:cs="Times New Roman" w:hint="eastAsia"/>
          <w:kern w:val="0"/>
          <w:sz w:val="24"/>
          <w:szCs w:val="24"/>
        </w:rPr>
        <w:t>e the effectiveness of SO</w:t>
      </w:r>
      <w:r w:rsidRPr="00F76288">
        <w:rPr>
          <w:rFonts w:ascii="Times New Roman" w:hAnsi="Times New Roman" w:cs="Times New Roman" w:hint="eastAsia"/>
          <w:kern w:val="0"/>
          <w:sz w:val="24"/>
          <w:szCs w:val="24"/>
          <w:vertAlign w:val="subscript"/>
        </w:rPr>
        <w:t xml:space="preserve">2 </w:t>
      </w:r>
      <w:r w:rsidRPr="00F76288">
        <w:rPr>
          <w:rFonts w:ascii="Times New Roman" w:hAnsi="Times New Roman" w:cs="Times New Roman" w:hint="eastAsia"/>
          <w:kern w:val="0"/>
          <w:sz w:val="24"/>
          <w:szCs w:val="24"/>
        </w:rPr>
        <w:t xml:space="preserve">control </w:t>
      </w:r>
      <w:r w:rsidRPr="00F76288">
        <w:rPr>
          <w:rFonts w:ascii="Times New Roman" w:hAnsi="Times New Roman" w:cs="Times New Roman"/>
          <w:kern w:val="0"/>
          <w:sz w:val="24"/>
          <w:szCs w:val="24"/>
        </w:rPr>
        <w:t>policies</w:t>
      </w:r>
      <w:r w:rsidRPr="00F76288">
        <w:rPr>
          <w:rFonts w:ascii="Times New Roman" w:hAnsi="Times New Roman" w:cs="Times New Roman" w:hint="eastAsia"/>
          <w:kern w:val="0"/>
          <w:sz w:val="24"/>
          <w:szCs w:val="24"/>
        </w:rPr>
        <w:t xml:space="preserve"> and measures (</w:t>
      </w:r>
      <w:r w:rsidRPr="00F76288">
        <w:rPr>
          <w:rFonts w:ascii="Times New Roman" w:hAnsi="Times New Roman" w:cs="Times New Roman"/>
          <w:kern w:val="0"/>
          <w:sz w:val="24"/>
          <w:szCs w:val="24"/>
        </w:rPr>
        <w:t>Krotkov</w:t>
      </w:r>
      <w:r w:rsidRPr="00F76288">
        <w:rPr>
          <w:rFonts w:ascii="Times New Roman" w:hAnsi="Times New Roman" w:cs="Times New Roman" w:hint="eastAsia"/>
          <w:kern w:val="0"/>
          <w:sz w:val="24"/>
          <w:szCs w:val="24"/>
        </w:rPr>
        <w:t xml:space="preserve"> et al., 2016; </w:t>
      </w:r>
      <w:r w:rsidRPr="00F76288">
        <w:rPr>
          <w:rFonts w:ascii="Times New Roman" w:hAnsi="Times New Roman" w:cs="Times New Roman"/>
          <w:kern w:val="0"/>
          <w:sz w:val="24"/>
          <w:szCs w:val="24"/>
        </w:rPr>
        <w:t>McLinden</w:t>
      </w:r>
      <w:r w:rsidRPr="00F76288">
        <w:rPr>
          <w:rFonts w:ascii="Times New Roman" w:hAnsi="Times New Roman" w:cs="Times New Roman" w:hint="eastAsia"/>
          <w:kern w:val="0"/>
          <w:sz w:val="24"/>
          <w:szCs w:val="24"/>
        </w:rPr>
        <w:t xml:space="preserve"> et al., 2015, 2016</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Ialongo</w:t>
      </w:r>
      <w:r w:rsidRPr="00F76288">
        <w:rPr>
          <w:rFonts w:ascii="Times New Roman" w:hAnsi="Times New Roman" w:cs="Times New Roman" w:hint="eastAsia"/>
          <w:kern w:val="0"/>
          <w:sz w:val="24"/>
          <w:szCs w:val="24"/>
        </w:rPr>
        <w:t xml:space="preserve"> et al., 2015; Fioletov et al., 2015, 2016</w:t>
      </w:r>
      <w:r w:rsidRPr="00F76288">
        <w:rPr>
          <w:rFonts w:ascii="Times New Roman" w:hAnsi="Times New Roman" w:cs="Times New Roman" w:hint="eastAsia"/>
          <w:kern w:val="0"/>
          <w:sz w:val="24"/>
          <w:szCs w:val="24"/>
        </w:rPr>
        <w:t>；</w:t>
      </w:r>
      <w:r w:rsidRPr="00F76288">
        <w:rPr>
          <w:rFonts w:ascii="Times New Roman" w:hAnsi="Times New Roman" w:cs="Times New Roman" w:hint="eastAsia"/>
          <w:kern w:val="0"/>
          <w:sz w:val="24"/>
          <w:szCs w:val="24"/>
        </w:rPr>
        <w:t>Wang et al., 2015</w:t>
      </w:r>
      <w:r w:rsidRPr="00F76288">
        <w:rPr>
          <w:rFonts w:ascii="Times New Roman" w:hAnsi="Times New Roman" w:cs="Times New Roman" w:hint="eastAsia"/>
          <w:kern w:val="0"/>
          <w:sz w:val="24"/>
          <w:szCs w:val="24"/>
        </w:rPr>
        <w:t>；</w:t>
      </w:r>
      <w:r w:rsidRPr="00F76288">
        <w:rPr>
          <w:rFonts w:ascii="Times New Roman" w:hAnsi="Times New Roman" w:cs="Times New Roman" w:hint="eastAsia"/>
          <w:kern w:val="0"/>
          <w:sz w:val="24"/>
          <w:szCs w:val="24"/>
        </w:rPr>
        <w:t>Li et al., 2010).</w:t>
      </w:r>
      <w:bookmarkStart w:id="8" w:name="OLE_LINK21"/>
      <w:bookmarkStart w:id="9" w:name="OLE_LINK22"/>
      <w:bookmarkEnd w:id="8"/>
      <w:bookmarkEnd w:id="9"/>
      <w:r w:rsidRPr="00F76288">
        <w:rPr>
          <w:rFonts w:ascii="Times New Roman" w:hAnsi="Times New Roman" w:cs="Times New Roman" w:hint="eastAsia"/>
          <w:kern w:val="0"/>
          <w:sz w:val="24"/>
          <w:szCs w:val="24"/>
        </w:rPr>
        <w:t xml:space="preserve"> The decadal operation of the OMI provides the relatively long-term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time series data with a high spatial resolution which are particularly useful for assessing the changes and trends in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induced by national regulations and strategies. </w:t>
      </w:r>
      <w:r w:rsidRPr="00F76288">
        <w:rPr>
          <w:rFonts w:ascii="Times New Roman" w:hAnsi="Times New Roman" w:cs="Times New Roman" w:hint="eastAsia"/>
          <w:sz w:val="24"/>
          <w:szCs w:val="24"/>
        </w:rPr>
        <w:t>T</w:t>
      </w:r>
      <w:r w:rsidRPr="00F76288">
        <w:rPr>
          <w:rFonts w:ascii="Times New Roman" w:hAnsi="Times New Roman" w:cs="Times New Roman" w:hint="eastAsia"/>
          <w:kern w:val="0"/>
          <w:sz w:val="24"/>
          <w:szCs w:val="24"/>
        </w:rPr>
        <w:t xml:space="preserve">he present study aims to (1) determine the </w:t>
      </w:r>
      <w:r w:rsidRPr="00F76288">
        <w:rPr>
          <w:rFonts w:ascii="Times New Roman" w:hAnsi="Times New Roman" w:cs="Times New Roman"/>
          <w:kern w:val="0"/>
          <w:sz w:val="24"/>
          <w:szCs w:val="24"/>
        </w:rPr>
        <w:t>spatiotemporal</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 xml:space="preserve">variations </w:t>
      </w:r>
      <w:r w:rsidRPr="00F76288">
        <w:rPr>
          <w:rFonts w:ascii="Times New Roman" w:hAnsi="Times New Roman" w:cs="Times New Roman" w:hint="eastAsia"/>
          <w:kern w:val="0"/>
          <w:sz w:val="24"/>
          <w:szCs w:val="24"/>
        </w:rPr>
        <w:t xml:space="preserve">of </w:t>
      </w:r>
      <w:r w:rsidRPr="00F76288">
        <w:rPr>
          <w:rFonts w:ascii="Times New Roman" w:hAnsi="Times New Roman" w:cs="Times New Roman"/>
          <w:kern w:val="0"/>
          <w:sz w:val="24"/>
          <w:szCs w:val="24"/>
        </w:rPr>
        <w:t>SO</w:t>
      </w:r>
      <w:r w:rsidRPr="00F76288">
        <w:rPr>
          <w:rFonts w:ascii="Times New Roman" w:hAnsi="Times New Roman" w:cs="Times New Roman"/>
          <w:kern w:val="0"/>
          <w:sz w:val="24"/>
          <w:szCs w:val="24"/>
          <w:vertAlign w:val="subscript"/>
        </w:rPr>
        <w:t>2</w:t>
      </w:r>
      <w:r w:rsidRPr="00F76288">
        <w:rPr>
          <w:rFonts w:ascii="Times New Roman" w:hAnsi="Times New Roman" w:cs="Times New Roman" w:hint="eastAsia"/>
          <w:kern w:val="0"/>
          <w:sz w:val="24"/>
          <w:szCs w:val="24"/>
          <w:vertAlign w:val="subscript"/>
        </w:rPr>
        <w:t xml:space="preserve"> </w:t>
      </w:r>
      <w:r w:rsidRPr="00F76288">
        <w:rPr>
          <w:rFonts w:ascii="Times New Roman" w:hAnsi="Times New Roman" w:cs="Times New Roman" w:hint="eastAsia"/>
          <w:kern w:val="0"/>
          <w:sz w:val="24"/>
          <w:szCs w:val="24"/>
        </w:rPr>
        <w:t xml:space="preserve">and its trend under the national plan for energy industry development in northwestern China by making </w:t>
      </w:r>
      <w:r w:rsidRPr="00F76288">
        <w:rPr>
          <w:rFonts w:ascii="Times New Roman" w:hAnsi="Times New Roman" w:cs="Times New Roman"/>
          <w:kern w:val="0"/>
          <w:sz w:val="24"/>
          <w:szCs w:val="24"/>
        </w:rPr>
        <w:t>us</w:t>
      </w:r>
      <w:r w:rsidRPr="00F76288">
        <w:rPr>
          <w:rFonts w:ascii="Times New Roman" w:hAnsi="Times New Roman" w:cs="Times New Roman" w:hint="eastAsia"/>
          <w:kern w:val="0"/>
          <w:sz w:val="24"/>
          <w:szCs w:val="24"/>
        </w:rPr>
        <w:t xml:space="preserve">e of </w:t>
      </w:r>
      <w:r w:rsidRPr="00F76288">
        <w:rPr>
          <w:rFonts w:ascii="Times New Roman" w:hAnsi="Times New Roman" w:cs="Times New Roman"/>
          <w:kern w:val="0"/>
          <w:sz w:val="24"/>
          <w:szCs w:val="24"/>
        </w:rPr>
        <w:t>the OMI-</w:t>
      </w:r>
      <w:r w:rsidRPr="00F76288">
        <w:rPr>
          <w:rFonts w:ascii="Times New Roman" w:hAnsi="Times New Roman" w:cs="Times New Roman" w:hint="eastAsia"/>
          <w:kern w:val="0"/>
          <w:sz w:val="24"/>
          <w:szCs w:val="24"/>
        </w:rPr>
        <w:t xml:space="preserve">measured </w:t>
      </w:r>
      <w:r w:rsidRPr="00F76288">
        <w:rPr>
          <w:rFonts w:ascii="Times New Roman" w:hAnsi="Times New Roman" w:cs="Times New Roman"/>
          <w:kern w:val="0"/>
          <w:sz w:val="24"/>
          <w:szCs w:val="24"/>
        </w:rPr>
        <w:t>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data during 2005</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20</w:t>
      </w:r>
      <w:r w:rsidRPr="00F76288">
        <w:rPr>
          <w:rFonts w:ascii="Times New Roman" w:hAnsi="Times New Roman" w:cs="Times New Roman" w:hint="eastAsia"/>
          <w:kern w:val="0"/>
          <w:sz w:val="24"/>
          <w:szCs w:val="24"/>
        </w:rPr>
        <w:t xml:space="preserve">15; (2) to identify leading causes contributing to </w:t>
      </w:r>
      <w:r w:rsidRPr="00F76288">
        <w:rPr>
          <w:rFonts w:ascii="Times New Roman" w:hAnsi="Times New Roman" w:cs="Times New Roman"/>
          <w:kern w:val="0"/>
          <w:sz w:val="24"/>
          <w:szCs w:val="24"/>
        </w:rPr>
        <w:t xml:space="preserve">the </w:t>
      </w:r>
      <w:r w:rsidRPr="00F76288">
        <w:rPr>
          <w:rFonts w:ascii="Times New Roman" w:hAnsi="Times New Roman" w:cs="Times New Roman" w:hint="eastAsia"/>
          <w:kern w:val="0"/>
          <w:sz w:val="24"/>
          <w:szCs w:val="24"/>
        </w:rPr>
        <w:t>enhanced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 in northwestern China.</w:t>
      </w:r>
    </w:p>
    <w:p w:rsidR="004138D4" w:rsidRPr="00F76288" w:rsidRDefault="004138D4" w:rsidP="004138D4">
      <w:pPr>
        <w:autoSpaceDE w:val="0"/>
        <w:autoSpaceDN w:val="0"/>
        <w:adjustRightInd w:val="0"/>
        <w:spacing w:line="480" w:lineRule="auto"/>
        <w:rPr>
          <w:rFonts w:ascii="Times New Roman" w:hAnsi="Times New Roman" w:cs="Times New Roman"/>
          <w:kern w:val="0"/>
          <w:sz w:val="24"/>
          <w:szCs w:val="24"/>
        </w:rPr>
      </w:pPr>
    </w:p>
    <w:p w:rsidR="004138D4" w:rsidRPr="00F76288" w:rsidRDefault="004138D4" w:rsidP="004138D4">
      <w:pPr>
        <w:spacing w:line="480" w:lineRule="auto"/>
        <w:rPr>
          <w:rFonts w:ascii="Times New Roman" w:hAnsi="Times New Roman" w:cs="Times New Roman"/>
          <w:b/>
          <w:sz w:val="24"/>
          <w:szCs w:val="32"/>
        </w:rPr>
      </w:pPr>
      <w:bookmarkStart w:id="10" w:name="OLE_LINK1"/>
      <w:bookmarkStart w:id="11" w:name="OLE_LINK2"/>
      <w:bookmarkEnd w:id="2"/>
      <w:bookmarkEnd w:id="3"/>
      <w:r w:rsidRPr="00F76288">
        <w:rPr>
          <w:rFonts w:ascii="Times New Roman" w:hAnsi="Times New Roman" w:cs="Times New Roman" w:hint="eastAsia"/>
          <w:b/>
          <w:sz w:val="24"/>
          <w:szCs w:val="32"/>
        </w:rPr>
        <w:t>2 Data and methods</w:t>
      </w:r>
    </w:p>
    <w:bookmarkEnd w:id="10"/>
    <w:bookmarkEnd w:id="11"/>
    <w:p w:rsidR="004138D4" w:rsidRPr="00F76288" w:rsidRDefault="004138D4" w:rsidP="004138D4">
      <w:pPr>
        <w:spacing w:line="480" w:lineRule="auto"/>
        <w:rPr>
          <w:rFonts w:ascii="Times New Roman" w:hAnsi="Times New Roman" w:cs="Times New Roman"/>
          <w:b/>
          <w:sz w:val="24"/>
          <w:szCs w:val="24"/>
        </w:rPr>
      </w:pPr>
      <w:r w:rsidRPr="00F76288">
        <w:rPr>
          <w:rFonts w:ascii="Times New Roman" w:hAnsi="Times New Roman" w:cs="Times New Roman" w:hint="eastAsia"/>
          <w:b/>
          <w:sz w:val="24"/>
          <w:szCs w:val="24"/>
        </w:rPr>
        <w:t>2.1 Satellite data</w:t>
      </w:r>
    </w:p>
    <w:p w:rsidR="004138D4" w:rsidRPr="00F76288" w:rsidRDefault="004138D4" w:rsidP="004138D4">
      <w:pPr>
        <w:autoSpaceDE w:val="0"/>
        <w:autoSpaceDN w:val="0"/>
        <w:adjustRightInd w:val="0"/>
        <w:spacing w:line="480" w:lineRule="auto"/>
        <w:rPr>
          <w:rFonts w:ascii="Times New Roman" w:hAnsi="Times New Roman" w:cs="Times New Roman"/>
          <w:sz w:val="24"/>
          <w:szCs w:val="24"/>
        </w:rPr>
      </w:pP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The OMI Ozone Monitoring Instrument (OMI) was launched on July 15, 2004, on the EOS Aura satellite, which is in a sun-synchronous ascending polar orbit with 1:45 pm local equator crossing time. It is an ultraviolet/visible (UV/VIS) nadir solar </w:t>
      </w:r>
      <w:r w:rsidRPr="00F76288">
        <w:rPr>
          <w:rFonts w:ascii="Times New Roman" w:hAnsi="Times New Roman" w:cs="Times New Roman"/>
          <w:sz w:val="24"/>
          <w:szCs w:val="24"/>
        </w:rPr>
        <w:lastRenderedPageBreak/>
        <w:t>backscatter spectrometer, which provides nearly global coverage in one day, with a spatial resolution of 13</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km×24</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km </w:t>
      </w:r>
      <w:r w:rsidRPr="00F76288">
        <w:rPr>
          <w:rFonts w:ascii="Times New Roman" w:hAnsi="Times New Roman" w:cs="Times New Roman"/>
          <w:color w:val="000000" w:themeColor="text1"/>
          <w:sz w:val="24"/>
          <w:szCs w:val="24"/>
        </w:rPr>
        <w:t>(Levelt et al. 2006a, 2006b)</w:t>
      </w:r>
      <w:r w:rsidRPr="00F76288">
        <w:rPr>
          <w:rFonts w:ascii="Times New Roman" w:hAnsi="Times New Roman" w:cs="Times New Roman"/>
          <w:sz w:val="24"/>
          <w:szCs w:val="24"/>
        </w:rPr>
        <w:t>.</w:t>
      </w:r>
      <w:bookmarkStart w:id="12" w:name="OLE_LINK7"/>
      <w:bookmarkStart w:id="13" w:name="OLE_LINK8"/>
      <w:r w:rsidRPr="00F76288">
        <w:rPr>
          <w:rFonts w:ascii="Times New Roman" w:hAnsi="Times New Roman" w:cs="Times New Roman"/>
          <w:sz w:val="24"/>
          <w:szCs w:val="24"/>
        </w:rPr>
        <w:t xml:space="preserve"> It provides global measurements of ozone (O</w:t>
      </w:r>
      <w:r w:rsidRPr="00F76288">
        <w:rPr>
          <w:rFonts w:ascii="Times New Roman" w:hAnsi="Times New Roman" w:cs="Times New Roman"/>
          <w:sz w:val="24"/>
          <w:szCs w:val="24"/>
          <w:vertAlign w:val="subscript"/>
        </w:rPr>
        <w:t>3</w:t>
      </w:r>
      <w:r w:rsidRPr="00F76288">
        <w:rPr>
          <w:rFonts w:ascii="Times New Roman" w:hAnsi="Times New Roman" w:cs="Times New Roman"/>
          <w:sz w:val="24"/>
          <w:szCs w:val="24"/>
        </w:rPr>
        <w:t>),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NO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HCHO and other pollutants on </w:t>
      </w:r>
      <w:r w:rsidRPr="00F76288">
        <w:rPr>
          <w:rFonts w:ascii="Times New Roman" w:hAnsi="Times New Roman" w:cs="Times New Roman" w:hint="eastAsia"/>
          <w:sz w:val="24"/>
          <w:szCs w:val="24"/>
        </w:rPr>
        <w:t>a</w:t>
      </w:r>
      <w:r w:rsidRPr="00F76288">
        <w:rPr>
          <w:rFonts w:ascii="Times New Roman" w:hAnsi="Times New Roman" w:cs="Times New Roman"/>
          <w:sz w:val="24"/>
          <w:szCs w:val="24"/>
        </w:rPr>
        <w:t xml:space="preserve"> daily basis</w:t>
      </w:r>
      <w:bookmarkEnd w:id="12"/>
      <w:bookmarkEnd w:id="13"/>
      <w:r w:rsidRPr="00F76288">
        <w:rPr>
          <w:rFonts w:ascii="Times New Roman" w:hAnsi="Times New Roman" w:cs="Times New Roman"/>
          <w:sz w:val="24"/>
          <w:szCs w:val="24"/>
        </w:rPr>
        <w:t>. The OMI uses spectral measurements between 310.5 and 340 nm in the UV-2 to detect anthropogenic SO</w:t>
      </w:r>
      <w:r w:rsidRPr="00F76288">
        <w:rPr>
          <w:rFonts w:ascii="Times New Roman" w:hAnsi="Times New Roman" w:cs="Times New Roman"/>
          <w:sz w:val="24"/>
          <w:szCs w:val="24"/>
          <w:vertAlign w:val="subscript"/>
        </w:rPr>
        <w:t xml:space="preserve">2 </w:t>
      </w:r>
      <w:r w:rsidRPr="00F76288">
        <w:rPr>
          <w:rFonts w:ascii="Times New Roman" w:hAnsi="Times New Roman" w:cs="Times New Roman"/>
          <w:sz w:val="24"/>
          <w:szCs w:val="24"/>
        </w:rPr>
        <w:t xml:space="preserve">pollution in the lowest part of the atmosphere </w:t>
      </w:r>
      <w:r w:rsidRPr="00F76288">
        <w:rPr>
          <w:rFonts w:ascii="Times New Roman" w:hAnsi="Times New Roman" w:cs="Times New Roman"/>
          <w:color w:val="000000" w:themeColor="text1"/>
          <w:sz w:val="24"/>
          <w:szCs w:val="24"/>
        </w:rPr>
        <w:t>(Li et al., 2013)</w:t>
      </w:r>
      <w:r w:rsidRPr="00F76288">
        <w:rPr>
          <w:rFonts w:ascii="Times New Roman" w:hAnsi="Times New Roman" w:cs="Times New Roman"/>
          <w:sz w:val="24"/>
          <w:szCs w:val="24"/>
        </w:rPr>
        <w:t xml:space="preserve">. </w:t>
      </w:r>
      <w:r w:rsidRPr="00F76288">
        <w:rPr>
          <w:rFonts w:ascii="Times New Roman" w:hAnsi="Times New Roman" w:cs="Times New Roman" w:hint="eastAsia"/>
          <w:sz w:val="24"/>
          <w:szCs w:val="24"/>
        </w:rPr>
        <w:t xml:space="preserve">The instrument </w:t>
      </w:r>
      <w:r w:rsidRPr="00F76288">
        <w:rPr>
          <w:rFonts w:ascii="Times New Roman" w:hAnsi="Times New Roman" w:cs="Times New Roman"/>
          <w:sz w:val="24"/>
          <w:szCs w:val="24"/>
        </w:rPr>
        <w:t>is sensitive enough to detect the near-surface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Previously</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 xml:space="preserve"> the OMI PBL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data were produced using the Band Residual Difference (BRD) algorithm </w:t>
      </w:r>
      <w:r w:rsidRPr="00F76288">
        <w:rPr>
          <w:rFonts w:ascii="Times New Roman" w:hAnsi="Times New Roman" w:cs="Times New Roman"/>
          <w:color w:val="000000" w:themeColor="text1"/>
          <w:sz w:val="24"/>
          <w:szCs w:val="24"/>
        </w:rPr>
        <w:t>(Krotkov et al., 2006)</w:t>
      </w:r>
      <w:r w:rsidRPr="00F76288">
        <w:rPr>
          <w:rFonts w:ascii="Times New Roman" w:hAnsi="Times New Roman" w:cs="Times New Roman"/>
          <w:sz w:val="24"/>
          <w:szCs w:val="24"/>
        </w:rPr>
        <w:t xml:space="preserve">, which have large noise and unphysical biases particularly at high latitudes </w:t>
      </w:r>
      <w:r w:rsidRPr="00F76288">
        <w:rPr>
          <w:rFonts w:ascii="Times New Roman" w:hAnsi="Times New Roman" w:cs="Times New Roman"/>
          <w:color w:val="000000" w:themeColor="text1"/>
          <w:sz w:val="24"/>
          <w:szCs w:val="24"/>
        </w:rPr>
        <w:t>(Krotkov et al., 2008)</w:t>
      </w:r>
      <w:r w:rsidRPr="00F76288">
        <w:rPr>
          <w:rFonts w:ascii="Times New Roman" w:hAnsi="Times New Roman" w:cs="Times New Roman"/>
          <w:sz w:val="24"/>
          <w:szCs w:val="24"/>
        </w:rPr>
        <w:t xml:space="preserve">. Subsequently, </w:t>
      </w:r>
      <w:r w:rsidRPr="00F76288">
        <w:rPr>
          <w:rFonts w:ascii="Times New Roman" w:hAnsi="Times New Roman" w:cs="Times New Roman" w:hint="eastAsia"/>
          <w:sz w:val="24"/>
          <w:szCs w:val="24"/>
        </w:rPr>
        <w:t xml:space="preserve">a </w:t>
      </w:r>
      <w:r w:rsidRPr="00F76288">
        <w:rPr>
          <w:rFonts w:ascii="Times New Roman" w:hAnsi="Times New Roman" w:cs="Times New Roman"/>
          <w:sz w:val="24"/>
          <w:szCs w:val="24"/>
        </w:rPr>
        <w:t xml:space="preserve">principal component analysis (PCA) algorithm was applied to </w:t>
      </w:r>
      <w:r w:rsidRPr="00F76288">
        <w:rPr>
          <w:rFonts w:ascii="Times New Roman" w:hAnsi="Times New Roman" w:cs="Times New Roman" w:hint="eastAsia"/>
          <w:sz w:val="24"/>
          <w:szCs w:val="24"/>
        </w:rPr>
        <w:t>retrieve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column densities.</w:t>
      </w:r>
      <w:r w:rsidRPr="00F76288">
        <w:rPr>
          <w:rFonts w:ascii="Times New Roman" w:hAnsi="Times New Roman" w:cs="Times New Roman"/>
          <w:sz w:val="24"/>
          <w:szCs w:val="24"/>
        </w:rPr>
        <w:t xml:space="preserve"> </w:t>
      </w:r>
      <w:r w:rsidRPr="00F76288">
        <w:rPr>
          <w:rFonts w:ascii="Times New Roman" w:hAnsi="Times New Roman" w:cs="Times New Roman" w:hint="eastAsia"/>
          <w:sz w:val="24"/>
          <w:szCs w:val="24"/>
        </w:rPr>
        <w:t>T</w:t>
      </w:r>
      <w:r w:rsidRPr="00F76288">
        <w:rPr>
          <w:rFonts w:ascii="Times New Roman" w:hAnsi="Times New Roman" w:cs="Times New Roman"/>
          <w:sz w:val="24"/>
          <w:szCs w:val="24"/>
        </w:rPr>
        <w:t>his approach greatly reduce</w:t>
      </w:r>
      <w:r w:rsidRPr="00F76288">
        <w:rPr>
          <w:rFonts w:ascii="Times New Roman" w:hAnsi="Times New Roman" w:cs="Times New Roman" w:hint="eastAsia"/>
          <w:sz w:val="24"/>
          <w:szCs w:val="24"/>
        </w:rPr>
        <w:t>s</w:t>
      </w:r>
      <w:r w:rsidRPr="00F76288">
        <w:rPr>
          <w:rFonts w:ascii="Times New Roman" w:hAnsi="Times New Roman" w:cs="Times New Roman"/>
          <w:sz w:val="24"/>
          <w:szCs w:val="24"/>
        </w:rPr>
        <w:t xml:space="preserve"> biases and decrease</w:t>
      </w:r>
      <w:r w:rsidRPr="00F76288">
        <w:rPr>
          <w:rFonts w:ascii="Times New Roman" w:hAnsi="Times New Roman" w:cs="Times New Roman" w:hint="eastAsia"/>
          <w:sz w:val="24"/>
          <w:szCs w:val="24"/>
        </w:rPr>
        <w:t>s</w:t>
      </w:r>
      <w:r w:rsidRPr="00F76288">
        <w:rPr>
          <w:rFonts w:ascii="Times New Roman" w:hAnsi="Times New Roman" w:cs="Times New Roman"/>
          <w:sz w:val="24"/>
          <w:szCs w:val="24"/>
        </w:rPr>
        <w:t xml:space="preserve"> the noise by a factor of 2, providing greater sensitivity to anthropogenic emissions </w:t>
      </w:r>
      <w:r w:rsidRPr="00F76288">
        <w:rPr>
          <w:rFonts w:ascii="Times New Roman" w:hAnsi="Times New Roman" w:cs="Times New Roman"/>
          <w:color w:val="000000" w:themeColor="text1"/>
          <w:sz w:val="24"/>
          <w:szCs w:val="24"/>
        </w:rPr>
        <w:t>(Li et al., 2013)</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 xml:space="preserve"> </w:t>
      </w:r>
    </w:p>
    <w:p w:rsidR="004138D4" w:rsidRPr="00F76288" w:rsidRDefault="004138D4" w:rsidP="004138D4">
      <w:pPr>
        <w:autoSpaceDE w:val="0"/>
        <w:autoSpaceDN w:val="0"/>
        <w:adjustRightInd w:val="0"/>
        <w:spacing w:line="480" w:lineRule="auto"/>
        <w:rPr>
          <w:rFonts w:ascii="Times New Roman" w:hAnsi="Times New Roman" w:cs="Times New Roman"/>
          <w:spacing w:val="-6"/>
          <w:sz w:val="24"/>
          <w:szCs w:val="24"/>
        </w:rPr>
      </w:pPr>
      <w:r w:rsidRPr="00F76288">
        <w:rPr>
          <w:rFonts w:ascii="Times New Roman" w:hAnsi="Times New Roman" w:cs="Times New Roman" w:hint="eastAsia"/>
          <w:sz w:val="24"/>
          <w:szCs w:val="24"/>
        </w:rPr>
        <w:t xml:space="preserve">    In the present study, we collected the level 3 OMI daily planetary boundary layer (PBL)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vertical column density (VCD) data </w:t>
      </w:r>
      <w:r w:rsidRPr="00F76288">
        <w:rPr>
          <w:rFonts w:ascii="Times New Roman" w:hAnsi="Times New Roman" w:cs="Times New Roman"/>
          <w:sz w:val="24"/>
          <w:szCs w:val="24"/>
        </w:rPr>
        <w:t>in Dobson units (1</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DU</w:t>
      </w:r>
      <w:r w:rsidRPr="00F76288">
        <w:rPr>
          <w:rFonts w:ascii="Times New Roman" w:hAnsi="Times New Roman" w:cs="Times New Roman" w:hint="eastAsia"/>
          <w:sz w:val="24"/>
          <w:szCs w:val="24"/>
        </w:rPr>
        <w:t>=2.69</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10</w:t>
      </w:r>
      <w:r w:rsidRPr="00F76288">
        <w:rPr>
          <w:rFonts w:ascii="Times New Roman" w:hAnsi="Times New Roman" w:cs="Times New Roman" w:hint="eastAsia"/>
          <w:sz w:val="24"/>
          <w:szCs w:val="24"/>
          <w:vertAlign w:val="superscript"/>
        </w:rPr>
        <w:t>16</w:t>
      </w:r>
      <w:r w:rsidRPr="00F76288">
        <w:rPr>
          <w:rFonts w:ascii="Times New Roman" w:hAnsi="Times New Roman" w:cs="Times New Roman" w:hint="eastAsia"/>
          <w:sz w:val="24"/>
          <w:szCs w:val="24"/>
        </w:rPr>
        <w:t xml:space="preserve"> molecules cm</w:t>
      </w:r>
      <w:r w:rsidRPr="00F76288">
        <w:rPr>
          <w:rFonts w:ascii="Times New Roman" w:hAnsi="Times New Roman" w:cs="Times New Roman" w:hint="eastAsia"/>
          <w:sz w:val="24"/>
          <w:szCs w:val="24"/>
          <w:vertAlign w:val="superscript"/>
        </w:rPr>
        <w:t>-2</w:t>
      </w:r>
      <w:r w:rsidRPr="00F76288">
        <w:rPr>
          <w:rFonts w:ascii="Times New Roman" w:hAnsi="Times New Roman" w:cs="Times New Roman" w:hint="eastAsia"/>
          <w:sz w:val="24"/>
          <w:szCs w:val="24"/>
        </w:rPr>
        <w:t xml:space="preserve">) produced by the PCA algorithm (Li et al., 2013). The spatial resolution is </w:t>
      </w:r>
      <w:r w:rsidRPr="00F76288">
        <w:rPr>
          <w:rFonts w:ascii="Times New Roman" w:hAnsi="Times New Roman" w:cs="Times New Roman"/>
          <w:sz w:val="24"/>
          <w:szCs w:val="24"/>
        </w:rPr>
        <w:t>0.25°×0.25°</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latitude</w:t>
      </w:r>
      <w:r w:rsidRPr="00F76288">
        <w:rPr>
          <w:rFonts w:ascii="Times New Roman" w:hAnsi="Times New Roman" w:cs="Times New Roman" w:hint="eastAsia"/>
          <w:sz w:val="24"/>
          <w:szCs w:val="24"/>
        </w:rPr>
        <w:t>/</w:t>
      </w:r>
      <w:r w:rsidRPr="00F76288">
        <w:t xml:space="preserve"> </w:t>
      </w:r>
      <w:r w:rsidRPr="00F76288">
        <w:rPr>
          <w:rFonts w:ascii="Times New Roman" w:hAnsi="Times New Roman" w:cs="Times New Roman"/>
          <w:sz w:val="24"/>
          <w:szCs w:val="24"/>
        </w:rPr>
        <w:t>longitude</w:t>
      </w:r>
      <w:r w:rsidRPr="00F76288">
        <w:rPr>
          <w:rFonts w:ascii="Times New Roman" w:hAnsi="Times New Roman" w:cs="Times New Roman" w:hint="eastAsia"/>
          <w:sz w:val="24"/>
          <w:szCs w:val="24"/>
        </w:rPr>
        <w:t xml:space="preserve">, </w:t>
      </w:r>
      <w:r w:rsidRPr="00F76288">
        <w:rPr>
          <w:rFonts w:ascii="Times New Roman" w:hAnsi="Times New Roman" w:cs="Times New Roman"/>
          <w:spacing w:val="-6"/>
          <w:sz w:val="24"/>
          <w:szCs w:val="24"/>
        </w:rPr>
        <w:t>available at Goddard Earth Sciences Data and Information Services Center</w:t>
      </w:r>
      <w:r w:rsidRPr="00F76288">
        <w:rPr>
          <w:rFonts w:ascii="Times New Roman" w:hAnsi="Times New Roman" w:cs="Times New Roman" w:hint="eastAsia"/>
          <w:spacing w:val="-6"/>
          <w:sz w:val="24"/>
          <w:szCs w:val="24"/>
        </w:rPr>
        <w:t xml:space="preserve"> </w:t>
      </w:r>
      <w:r w:rsidRPr="00F76288">
        <w:rPr>
          <w:rFonts w:ascii="Times New Roman" w:hAnsi="Times New Roman" w:cs="Times New Roman"/>
          <w:spacing w:val="-6"/>
          <w:sz w:val="24"/>
          <w:szCs w:val="24"/>
        </w:rPr>
        <w:t>(</w:t>
      </w:r>
      <w:hyperlink r:id="rId9" w:history="1">
        <w:r w:rsidRPr="00F76288">
          <w:rPr>
            <w:rStyle w:val="a9"/>
            <w:rFonts w:ascii="Times New Roman" w:hAnsi="Times New Roman" w:cs="Times New Roman"/>
            <w:color w:val="auto"/>
            <w:spacing w:val="-6"/>
            <w:sz w:val="24"/>
            <w:szCs w:val="24"/>
          </w:rPr>
          <w:t>http://disc.sci.gsfc.nasa.gov/Aura/data-holdings/OMI/omso2_v003.shtml</w:t>
        </w:r>
      </w:hyperlink>
      <w:r w:rsidRPr="00F76288">
        <w:rPr>
          <w:rFonts w:ascii="Times New Roman" w:hAnsi="Times New Roman" w:cs="Times New Roman"/>
          <w:spacing w:val="-6"/>
          <w:sz w:val="24"/>
          <w:szCs w:val="24"/>
        </w:rPr>
        <w:t>).</w:t>
      </w:r>
      <w:r w:rsidRPr="00F76288">
        <w:rPr>
          <w:rFonts w:ascii="Times New Roman" w:hAnsi="Times New Roman" w:cs="Times New Roman" w:hint="eastAsia"/>
          <w:spacing w:val="-6"/>
          <w:sz w:val="24"/>
          <w:szCs w:val="24"/>
        </w:rPr>
        <w:t xml:space="preserve"> </w:t>
      </w:r>
      <w:r w:rsidRPr="00F76288">
        <w:rPr>
          <w:rFonts w:ascii="Times New Roman" w:hAnsi="Times New Roman" w:cs="Times New Roman"/>
          <w:spacing w:val="-6"/>
          <w:sz w:val="24"/>
          <w:szCs w:val="24"/>
        </w:rPr>
        <w:t xml:space="preserve">The systematic bias of PCA retrievals is estimated </w:t>
      </w:r>
      <w:r w:rsidRPr="00F76288">
        <w:rPr>
          <w:rFonts w:ascii="Times New Roman" w:hAnsi="Times New Roman" w:cs="Times New Roman" w:hint="eastAsia"/>
          <w:spacing w:val="-6"/>
          <w:sz w:val="24"/>
          <w:szCs w:val="24"/>
        </w:rPr>
        <w:t>as</w:t>
      </w:r>
      <w:r w:rsidRPr="00F76288">
        <w:rPr>
          <w:rFonts w:ascii="Times New Roman" w:hAnsi="Times New Roman" w:cs="Times New Roman"/>
          <w:spacing w:val="-6"/>
          <w:sz w:val="24"/>
          <w:szCs w:val="24"/>
        </w:rPr>
        <w:t xml:space="preserve"> ~0.5 DU for regions between 30°S and 30°N</w:t>
      </w:r>
      <w:r w:rsidRPr="00F76288">
        <w:rPr>
          <w:rFonts w:ascii="Times New Roman" w:hAnsi="Times New Roman" w:cs="Times New Roman" w:hint="eastAsia"/>
          <w:spacing w:val="-6"/>
          <w:sz w:val="24"/>
          <w:szCs w:val="24"/>
        </w:rPr>
        <w:t>. The</w:t>
      </w:r>
      <w:r w:rsidRPr="00F76288">
        <w:rPr>
          <w:rFonts w:ascii="Times New Roman" w:hAnsi="Times New Roman" w:cs="Times New Roman"/>
          <w:spacing w:val="-6"/>
          <w:sz w:val="24"/>
          <w:szCs w:val="24"/>
        </w:rPr>
        <w:t xml:space="preserve"> </w:t>
      </w:r>
      <w:r w:rsidRPr="00F76288">
        <w:rPr>
          <w:rFonts w:ascii="Times New Roman" w:hAnsi="Times New Roman" w:cs="Times New Roman" w:hint="eastAsia"/>
          <w:spacing w:val="-6"/>
          <w:sz w:val="24"/>
          <w:szCs w:val="24"/>
        </w:rPr>
        <w:t>bias</w:t>
      </w:r>
      <w:r w:rsidRPr="00F76288">
        <w:rPr>
          <w:rFonts w:ascii="Times New Roman" w:hAnsi="Times New Roman" w:cs="Times New Roman"/>
          <w:spacing w:val="-6"/>
          <w:sz w:val="24"/>
          <w:szCs w:val="24"/>
        </w:rPr>
        <w:t xml:space="preserve"> increases to ~0.7-0.9 DU for high latitude areas with large slant column </w:t>
      </w:r>
      <w:r w:rsidR="00555E98" w:rsidRPr="00F76288">
        <w:rPr>
          <w:rFonts w:ascii="Times New Roman" w:hAnsi="Times New Roman" w:cs="Times New Roman" w:hint="eastAsia"/>
          <w:spacing w:val="-6"/>
          <w:sz w:val="24"/>
          <w:szCs w:val="24"/>
        </w:rPr>
        <w:t>O</w:t>
      </w:r>
      <w:r w:rsidR="00555E98" w:rsidRPr="00F76288">
        <w:rPr>
          <w:rFonts w:ascii="Times New Roman" w:hAnsi="Times New Roman" w:cs="Times New Roman" w:hint="eastAsia"/>
          <w:spacing w:val="-6"/>
          <w:sz w:val="24"/>
          <w:szCs w:val="24"/>
          <w:vertAlign w:val="subscript"/>
        </w:rPr>
        <w:t>3</w:t>
      </w:r>
      <w:r w:rsidRPr="00F76288">
        <w:rPr>
          <w:rFonts w:ascii="Times New Roman" w:hAnsi="Times New Roman" w:cs="Times New Roman"/>
          <w:spacing w:val="-6"/>
          <w:sz w:val="24"/>
          <w:szCs w:val="24"/>
        </w:rPr>
        <w:t xml:space="preserve"> but is still a factor of two smaller than that </w:t>
      </w:r>
      <w:r w:rsidRPr="00F76288">
        <w:rPr>
          <w:rFonts w:ascii="Times New Roman" w:hAnsi="Times New Roman" w:cs="Times New Roman" w:hint="eastAsia"/>
          <w:spacing w:val="-6"/>
          <w:sz w:val="24"/>
          <w:szCs w:val="24"/>
        </w:rPr>
        <w:t>from</w:t>
      </w:r>
      <w:r w:rsidRPr="00F76288">
        <w:rPr>
          <w:rFonts w:ascii="Times New Roman" w:hAnsi="Times New Roman" w:cs="Times New Roman"/>
          <w:spacing w:val="-6"/>
          <w:sz w:val="24"/>
          <w:szCs w:val="24"/>
        </w:rPr>
        <w:t xml:space="preserve"> BRD retrievals (https://disc.gsfc.nasa.gov/Aura/data-holdings/OMI/documents/v003/omso2readme-v120-2</w:t>
      </w:r>
      <w:r w:rsidRPr="00F76288">
        <w:rPr>
          <w:rFonts w:ascii="Times New Roman" w:hAnsi="Times New Roman" w:cs="Times New Roman"/>
          <w:spacing w:val="-6"/>
          <w:sz w:val="24"/>
          <w:szCs w:val="24"/>
        </w:rPr>
        <w:lastRenderedPageBreak/>
        <w:t xml:space="preserve">0140926.pdf). </w:t>
      </w:r>
      <w:r w:rsidRPr="00F76288">
        <w:rPr>
          <w:rFonts w:ascii="Times New Roman" w:hAnsi="Times New Roman" w:cs="Times New Roman" w:hint="eastAsia"/>
          <w:spacing w:val="-6"/>
          <w:sz w:val="24"/>
          <w:szCs w:val="24"/>
        </w:rPr>
        <w:t>As a result</w:t>
      </w:r>
      <w:r w:rsidRPr="00F76288">
        <w:rPr>
          <w:rFonts w:ascii="Times New Roman" w:hAnsi="Times New Roman" w:cs="Times New Roman"/>
          <w:spacing w:val="-6"/>
          <w:sz w:val="24"/>
          <w:szCs w:val="24"/>
        </w:rPr>
        <w:t xml:space="preserve">, </w:t>
      </w:r>
      <w:r w:rsidRPr="00F76288">
        <w:rPr>
          <w:rFonts w:ascii="Times New Roman" w:hAnsi="Times New Roman" w:cs="Times New Roman" w:hint="eastAsia"/>
          <w:spacing w:val="-6"/>
          <w:sz w:val="24"/>
          <w:szCs w:val="24"/>
        </w:rPr>
        <w:t xml:space="preserve">the </w:t>
      </w:r>
      <w:r w:rsidRPr="00F76288">
        <w:rPr>
          <w:rFonts w:ascii="Times New Roman" w:hAnsi="Times New Roman" w:cs="Times New Roman"/>
          <w:spacing w:val="-6"/>
          <w:sz w:val="24"/>
          <w:szCs w:val="24"/>
        </w:rPr>
        <w:t xml:space="preserve">PCA algorithm may </w:t>
      </w:r>
      <w:r w:rsidRPr="00F76288">
        <w:rPr>
          <w:rFonts w:ascii="Times New Roman" w:hAnsi="Times New Roman" w:cs="Times New Roman" w:hint="eastAsia"/>
          <w:spacing w:val="-6"/>
          <w:sz w:val="24"/>
          <w:szCs w:val="24"/>
        </w:rPr>
        <w:t>yield</w:t>
      </w:r>
      <w:r w:rsidRPr="00F76288">
        <w:rPr>
          <w:rFonts w:ascii="Times New Roman" w:hAnsi="Times New Roman" w:cs="Times New Roman"/>
          <w:spacing w:val="-6"/>
          <w:sz w:val="24"/>
          <w:szCs w:val="24"/>
        </w:rPr>
        <w:t xml:space="preserve"> systematic errors for anthropogenic emission sources located in different latitudes and under complex topographic and underlying surface conditions. </w:t>
      </w:r>
      <w:r w:rsidRPr="00F76288">
        <w:rPr>
          <w:rFonts w:ascii="Times New Roman" w:hAnsi="Times New Roman" w:cs="Times New Roman" w:hint="eastAsia"/>
          <w:spacing w:val="-6"/>
          <w:sz w:val="24"/>
          <w:szCs w:val="24"/>
        </w:rPr>
        <w:t>T</w:t>
      </w:r>
      <w:r w:rsidRPr="00F76288">
        <w:rPr>
          <w:rFonts w:ascii="Times New Roman" w:hAnsi="Times New Roman" w:cs="Times New Roman"/>
          <w:spacing w:val="-6"/>
          <w:sz w:val="24"/>
          <w:szCs w:val="24"/>
        </w:rPr>
        <w:t xml:space="preserve">he air mass factors (AMFs) used to convert </w:t>
      </w:r>
      <w:r w:rsidRPr="00F76288">
        <w:rPr>
          <w:rFonts w:ascii="Times New Roman" w:hAnsi="Times New Roman" w:cs="Times New Roman" w:hint="eastAsia"/>
          <w:spacing w:val="-6"/>
          <w:sz w:val="24"/>
          <w:szCs w:val="24"/>
        </w:rPr>
        <w:t>SO</w:t>
      </w:r>
      <w:r w:rsidRPr="00F76288">
        <w:rPr>
          <w:rFonts w:ascii="Times New Roman" w:hAnsi="Times New Roman" w:cs="Times New Roman" w:hint="eastAsia"/>
          <w:spacing w:val="-6"/>
          <w:sz w:val="24"/>
          <w:szCs w:val="24"/>
          <w:vertAlign w:val="subscript"/>
        </w:rPr>
        <w:t>2</w:t>
      </w:r>
      <w:r w:rsidRPr="00F76288">
        <w:rPr>
          <w:rFonts w:ascii="Times New Roman" w:hAnsi="Times New Roman" w:cs="Times New Roman" w:hint="eastAsia"/>
          <w:spacing w:val="-6"/>
          <w:sz w:val="24"/>
          <w:szCs w:val="24"/>
        </w:rPr>
        <w:t xml:space="preserve"> </w:t>
      </w:r>
      <w:r w:rsidRPr="00F76288">
        <w:rPr>
          <w:rFonts w:ascii="Times New Roman" w:hAnsi="Times New Roman" w:cs="Times New Roman"/>
          <w:spacing w:val="-6"/>
          <w:sz w:val="24"/>
          <w:szCs w:val="24"/>
        </w:rPr>
        <w:t>slant column density (SCD) into VCD</w:t>
      </w:r>
      <w:r w:rsidRPr="00F76288">
        <w:rPr>
          <w:rFonts w:ascii="Times New Roman" w:hAnsi="Times New Roman" w:cs="Times New Roman" w:hint="eastAsia"/>
          <w:spacing w:val="-6"/>
          <w:sz w:val="24"/>
          <w:szCs w:val="24"/>
        </w:rPr>
        <w:t xml:space="preserve"> are also subject to uncertainties</w:t>
      </w:r>
      <w:r w:rsidRPr="00F76288">
        <w:rPr>
          <w:rFonts w:ascii="Times New Roman" w:hAnsi="Times New Roman" w:cs="Times New Roman"/>
          <w:spacing w:val="-6"/>
          <w:sz w:val="24"/>
          <w:szCs w:val="24"/>
        </w:rPr>
        <w:t>. Fioletov et al. (2016)</w:t>
      </w:r>
      <w:r w:rsidRPr="00F76288">
        <w:rPr>
          <w:rFonts w:ascii="Times New Roman" w:hAnsi="Times New Roman" w:cs="Times New Roman" w:hint="eastAsia"/>
          <w:spacing w:val="-6"/>
          <w:sz w:val="24"/>
          <w:szCs w:val="24"/>
        </w:rPr>
        <w:t xml:space="preserve"> revealed an </w:t>
      </w:r>
      <w:r w:rsidRPr="00F76288">
        <w:rPr>
          <w:rFonts w:ascii="Times New Roman" w:hAnsi="Times New Roman" w:cs="Times New Roman"/>
          <w:spacing w:val="-6"/>
          <w:sz w:val="24"/>
          <w:szCs w:val="24"/>
        </w:rPr>
        <w:t xml:space="preserve">overall AMF uncertainty </w:t>
      </w:r>
      <w:r w:rsidRPr="00F76288">
        <w:rPr>
          <w:rFonts w:ascii="Times New Roman" w:hAnsi="Times New Roman" w:cs="Times New Roman" w:hint="eastAsia"/>
          <w:spacing w:val="-6"/>
          <w:sz w:val="24"/>
          <w:szCs w:val="24"/>
        </w:rPr>
        <w:t>of</w:t>
      </w:r>
      <w:r w:rsidRPr="00F76288">
        <w:rPr>
          <w:rFonts w:ascii="Times New Roman" w:hAnsi="Times New Roman" w:cs="Times New Roman"/>
          <w:spacing w:val="-6"/>
          <w:sz w:val="24"/>
          <w:szCs w:val="24"/>
        </w:rPr>
        <w:t xml:space="preserve"> 28% </w:t>
      </w:r>
      <w:r w:rsidRPr="00F76288">
        <w:rPr>
          <w:rFonts w:ascii="Times New Roman" w:hAnsi="Times New Roman" w:cs="Times New Roman" w:hint="eastAsia"/>
          <w:spacing w:val="-6"/>
          <w:sz w:val="24"/>
          <w:szCs w:val="24"/>
        </w:rPr>
        <w:t xml:space="preserve">which was created </w:t>
      </w:r>
      <w:r w:rsidRPr="00F76288">
        <w:rPr>
          <w:rFonts w:ascii="Times New Roman" w:hAnsi="Times New Roman" w:cs="Times New Roman"/>
          <w:spacing w:val="-6"/>
          <w:sz w:val="24"/>
          <w:szCs w:val="24"/>
        </w:rPr>
        <w:t xml:space="preserve">by surface reflectivity, surface pressure, ozone column, </w:t>
      </w:r>
      <w:r w:rsidRPr="00F76288">
        <w:rPr>
          <w:rFonts w:ascii="Times New Roman" w:hAnsi="Times New Roman" w:cs="Times New Roman" w:hint="eastAsia"/>
          <w:spacing w:val="-6"/>
          <w:sz w:val="24"/>
          <w:szCs w:val="24"/>
        </w:rPr>
        <w:t xml:space="preserve">and </w:t>
      </w:r>
      <w:r w:rsidRPr="00F76288">
        <w:rPr>
          <w:rFonts w:ascii="Times New Roman" w:hAnsi="Times New Roman" w:cs="Times New Roman"/>
          <w:spacing w:val="-6"/>
          <w:sz w:val="24"/>
          <w:szCs w:val="24"/>
        </w:rPr>
        <w:t>cloud fraction. As Fioletov et al</w:t>
      </w:r>
      <w:r w:rsidRPr="00F76288">
        <w:rPr>
          <w:rFonts w:ascii="Times New Roman" w:hAnsi="Times New Roman" w:cs="Times New Roman" w:hint="eastAsia"/>
          <w:spacing w:val="-6"/>
          <w:sz w:val="24"/>
          <w:szCs w:val="24"/>
        </w:rPr>
        <w:t>.</w:t>
      </w:r>
      <w:r w:rsidRPr="00F76288">
        <w:rPr>
          <w:rFonts w:ascii="Times New Roman" w:hAnsi="Times New Roman" w:cs="Times New Roman"/>
          <w:spacing w:val="-6"/>
          <w:sz w:val="24"/>
          <w:szCs w:val="24"/>
        </w:rPr>
        <w:t xml:space="preserve"> (2016) noted, the PCA retrieved SO</w:t>
      </w:r>
      <w:r w:rsidRPr="00F76288">
        <w:rPr>
          <w:rFonts w:ascii="Times New Roman" w:hAnsi="Times New Roman" w:cs="Times New Roman"/>
          <w:spacing w:val="-6"/>
          <w:sz w:val="24"/>
          <w:szCs w:val="24"/>
          <w:vertAlign w:val="subscript"/>
        </w:rPr>
        <w:t>2</w:t>
      </w:r>
      <w:r w:rsidRPr="00F76288">
        <w:rPr>
          <w:rFonts w:ascii="Times New Roman" w:hAnsi="Times New Roman" w:cs="Times New Roman"/>
          <w:spacing w:val="-6"/>
          <w:sz w:val="24"/>
          <w:szCs w:val="24"/>
        </w:rPr>
        <w:t xml:space="preserve"> VCD was virtually derived by </w:t>
      </w:r>
      <w:r w:rsidRPr="00F76288">
        <w:rPr>
          <w:rFonts w:ascii="Times New Roman" w:hAnsi="Times New Roman" w:cs="Times New Roman" w:hint="eastAsia"/>
          <w:spacing w:val="-6"/>
          <w:sz w:val="24"/>
          <w:szCs w:val="24"/>
        </w:rPr>
        <w:t>using</w:t>
      </w:r>
      <w:r w:rsidRPr="00F76288">
        <w:rPr>
          <w:rFonts w:ascii="Times New Roman" w:hAnsi="Times New Roman" w:cs="Times New Roman"/>
          <w:spacing w:val="-6"/>
          <w:sz w:val="24"/>
          <w:szCs w:val="24"/>
        </w:rPr>
        <w:t xml:space="preserve"> an AMF of 0.36 which is best applicable in the summertime in the eastern United States (US). Wang (2014) </w:t>
      </w:r>
      <w:r w:rsidRPr="00F76288">
        <w:rPr>
          <w:rFonts w:ascii="Times New Roman" w:hAnsi="Times New Roman" w:cs="Times New Roman" w:hint="eastAsia"/>
          <w:spacing w:val="-6"/>
          <w:sz w:val="24"/>
          <w:szCs w:val="24"/>
        </w:rPr>
        <w:t>suggested adopt</w:t>
      </w:r>
      <w:r w:rsidRPr="00F76288">
        <w:rPr>
          <w:rFonts w:ascii="Times New Roman" w:hAnsi="Times New Roman" w:cs="Times New Roman"/>
          <w:spacing w:val="-6"/>
          <w:sz w:val="24"/>
          <w:szCs w:val="24"/>
        </w:rPr>
        <w:t>ing AMF</w:t>
      </w:r>
      <w:r w:rsidRPr="00F76288">
        <w:rPr>
          <w:rFonts w:ascii="宋体" w:eastAsia="宋体" w:hAnsi="宋体" w:cs="Times New Roman" w:hint="eastAsia"/>
          <w:spacing w:val="-6"/>
          <w:sz w:val="24"/>
          <w:szCs w:val="24"/>
        </w:rPr>
        <w:t>≈</w:t>
      </w:r>
      <w:r w:rsidRPr="00F76288">
        <w:rPr>
          <w:rFonts w:ascii="Times New Roman" w:hAnsi="Times New Roman" w:cs="Times New Roman"/>
          <w:spacing w:val="-6"/>
          <w:sz w:val="24"/>
          <w:szCs w:val="24"/>
        </w:rPr>
        <w:t xml:space="preserve">0.57 </w:t>
      </w:r>
      <w:r w:rsidRPr="00F76288">
        <w:rPr>
          <w:rFonts w:ascii="Times New Roman" w:hAnsi="Times New Roman" w:cs="Times New Roman" w:hint="eastAsia"/>
          <w:spacing w:val="-6"/>
          <w:sz w:val="24"/>
          <w:szCs w:val="24"/>
        </w:rPr>
        <w:t xml:space="preserve">in the </w:t>
      </w:r>
      <w:r w:rsidRPr="00F76288">
        <w:rPr>
          <w:rFonts w:ascii="Times New Roman" w:hAnsi="Times New Roman" w:cs="Times New Roman"/>
          <w:spacing w:val="-6"/>
          <w:sz w:val="24"/>
          <w:szCs w:val="24"/>
        </w:rPr>
        <w:t xml:space="preserve">estimate </w:t>
      </w:r>
      <w:r w:rsidRPr="00F76288">
        <w:rPr>
          <w:rFonts w:ascii="Times New Roman" w:hAnsi="Times New Roman" w:cs="Times New Roman" w:hint="eastAsia"/>
          <w:spacing w:val="-6"/>
          <w:sz w:val="24"/>
          <w:szCs w:val="24"/>
        </w:rPr>
        <w:t xml:space="preserve">of </w:t>
      </w:r>
      <w:r w:rsidRPr="00F76288">
        <w:rPr>
          <w:rFonts w:ascii="Times New Roman" w:hAnsi="Times New Roman" w:cs="Times New Roman"/>
          <w:spacing w:val="-6"/>
          <w:sz w:val="24"/>
          <w:szCs w:val="24"/>
        </w:rPr>
        <w:t>SO</w:t>
      </w:r>
      <w:r w:rsidRPr="00F76288">
        <w:rPr>
          <w:rFonts w:ascii="Times New Roman" w:hAnsi="Times New Roman" w:cs="Times New Roman"/>
          <w:spacing w:val="-6"/>
          <w:sz w:val="24"/>
          <w:szCs w:val="24"/>
          <w:vertAlign w:val="subscript"/>
        </w:rPr>
        <w:t>2</w:t>
      </w:r>
      <w:r w:rsidRPr="00F76288">
        <w:rPr>
          <w:rFonts w:ascii="Times New Roman" w:hAnsi="Times New Roman" w:cs="Times New Roman"/>
          <w:spacing w:val="-6"/>
          <w:sz w:val="24"/>
          <w:szCs w:val="24"/>
        </w:rPr>
        <w:t xml:space="preserve"> VCD distribution in eastern China. In the present study, we have taken the AMFs values in China provided by Fioletov et al</w:t>
      </w:r>
      <w:r w:rsidRPr="00F76288">
        <w:rPr>
          <w:rFonts w:ascii="Times New Roman" w:hAnsi="Times New Roman" w:cs="Times New Roman" w:hint="eastAsia"/>
          <w:spacing w:val="-6"/>
          <w:sz w:val="24"/>
          <w:szCs w:val="24"/>
        </w:rPr>
        <w:t>.</w:t>
      </w:r>
      <w:r w:rsidRPr="00F76288">
        <w:rPr>
          <w:rFonts w:ascii="Times New Roman" w:hAnsi="Times New Roman" w:cs="Times New Roman"/>
          <w:spacing w:val="-6"/>
          <w:sz w:val="24"/>
          <w:szCs w:val="24"/>
        </w:rPr>
        <w:t xml:space="preserve"> (2016) to adjust OMI measured VCD in the estimation of the SO</w:t>
      </w:r>
      <w:r w:rsidRPr="00F76288">
        <w:rPr>
          <w:rFonts w:ascii="Times New Roman" w:hAnsi="Times New Roman" w:cs="Times New Roman"/>
          <w:spacing w:val="-6"/>
          <w:sz w:val="24"/>
          <w:szCs w:val="24"/>
          <w:vertAlign w:val="subscript"/>
        </w:rPr>
        <w:t>2</w:t>
      </w:r>
      <w:r w:rsidRPr="00F76288">
        <w:rPr>
          <w:rFonts w:ascii="Times New Roman" w:hAnsi="Times New Roman" w:cs="Times New Roman"/>
          <w:spacing w:val="-6"/>
          <w:sz w:val="24"/>
          <w:szCs w:val="24"/>
        </w:rPr>
        <w:t xml:space="preserve"> emission</w:t>
      </w:r>
      <w:r w:rsidRPr="00F76288">
        <w:rPr>
          <w:rFonts w:ascii="Times New Roman" w:hAnsi="Times New Roman" w:cs="Times New Roman"/>
          <w:color w:val="FF0000"/>
          <w:spacing w:val="-6"/>
          <w:sz w:val="24"/>
          <w:szCs w:val="24"/>
        </w:rPr>
        <w:t xml:space="preserve"> </w:t>
      </w:r>
      <w:r w:rsidRPr="00F76288">
        <w:rPr>
          <w:rFonts w:ascii="Times New Roman" w:hAnsi="Times New Roman" w:cs="Times New Roman"/>
          <w:spacing w:val="-6"/>
          <w:sz w:val="24"/>
          <w:szCs w:val="24"/>
        </w:rPr>
        <w:t>of the main point sources in northwestern China.</w:t>
      </w:r>
    </w:p>
    <w:p w:rsidR="004138D4" w:rsidRPr="00F76288" w:rsidRDefault="004138D4" w:rsidP="004138D4">
      <w:pPr>
        <w:spacing w:line="480" w:lineRule="auto"/>
        <w:rPr>
          <w:rFonts w:ascii="Times New Roman" w:hAnsi="Times New Roman" w:cs="Times New Roman"/>
          <w:b/>
          <w:sz w:val="24"/>
          <w:szCs w:val="24"/>
        </w:rPr>
      </w:pPr>
      <w:r w:rsidRPr="00F76288">
        <w:rPr>
          <w:rFonts w:ascii="Times New Roman" w:hAnsi="Times New Roman" w:cs="Times New Roman" w:hint="eastAsia"/>
          <w:b/>
          <w:sz w:val="24"/>
          <w:szCs w:val="24"/>
        </w:rPr>
        <w:t>2.2 SO</w:t>
      </w:r>
      <w:r w:rsidRPr="00F76288">
        <w:rPr>
          <w:rFonts w:ascii="Times New Roman" w:hAnsi="Times New Roman" w:cs="Times New Roman" w:hint="eastAsia"/>
          <w:b/>
          <w:sz w:val="24"/>
          <w:szCs w:val="24"/>
          <w:vertAlign w:val="subscript"/>
        </w:rPr>
        <w:t>2</w:t>
      </w:r>
      <w:r w:rsidRPr="00F76288">
        <w:rPr>
          <w:rFonts w:ascii="Times New Roman" w:hAnsi="Times New Roman" w:cs="Times New Roman" w:hint="eastAsia"/>
          <w:b/>
          <w:sz w:val="24"/>
          <w:szCs w:val="24"/>
        </w:rPr>
        <w:t xml:space="preserve"> monitoring, emission, </w:t>
      </w:r>
      <w:r w:rsidRPr="00F76288">
        <w:rPr>
          <w:rFonts w:ascii="Times New Roman" w:hAnsi="Times New Roman" w:cs="Times New Roman"/>
          <w:b/>
          <w:sz w:val="24"/>
          <w:szCs w:val="24"/>
        </w:rPr>
        <w:t>and</w:t>
      </w:r>
      <w:r w:rsidRPr="00F76288">
        <w:rPr>
          <w:rFonts w:ascii="Times New Roman" w:hAnsi="Times New Roman" w:cs="Times New Roman" w:hint="eastAsia"/>
          <w:b/>
          <w:sz w:val="24"/>
          <w:szCs w:val="24"/>
        </w:rPr>
        <w:t xml:space="preserve"> </w:t>
      </w:r>
      <w:r w:rsidRPr="00F76288">
        <w:rPr>
          <w:rFonts w:ascii="Times New Roman" w:hAnsi="Times New Roman" w:cs="Times New Roman"/>
          <w:b/>
          <w:sz w:val="24"/>
          <w:szCs w:val="24"/>
        </w:rPr>
        <w:t>socioeconomic data</w:t>
      </w:r>
    </w:p>
    <w:p w:rsidR="004138D4" w:rsidRPr="00F76288" w:rsidRDefault="004138D4" w:rsidP="004138D4">
      <w:pPr>
        <w:spacing w:line="480" w:lineRule="auto"/>
      </w:pP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To evaluate and verify the spatial SO</w:t>
      </w:r>
      <w:r w:rsidRPr="00F76288">
        <w:rPr>
          <w:rFonts w:ascii="Times New Roman" w:hAnsi="Times New Roman" w:cs="Times New Roman"/>
          <w:sz w:val="24"/>
          <w:szCs w:val="24"/>
          <w:vertAlign w:val="subscript"/>
        </w:rPr>
        <w:t xml:space="preserve">2 </w:t>
      </w:r>
      <w:r w:rsidRPr="00F76288">
        <w:rPr>
          <w:rFonts w:ascii="Times New Roman" w:hAnsi="Times New Roman" w:cs="Times New Roman" w:hint="eastAsia"/>
          <w:sz w:val="24"/>
          <w:szCs w:val="24"/>
        </w:rPr>
        <w:t>VCD</w:t>
      </w:r>
      <w:r w:rsidRPr="00F76288">
        <w:rPr>
          <w:rFonts w:ascii="Times New Roman" w:hAnsi="Times New Roman" w:cs="Times New Roman"/>
          <w:sz w:val="24"/>
          <w:szCs w:val="24"/>
        </w:rPr>
        <w:t xml:space="preserve"> from OMI, </w:t>
      </w:r>
      <w:r w:rsidRPr="00F76288">
        <w:rPr>
          <w:rFonts w:ascii="Times New Roman" w:hAnsi="Times New Roman" w:cs="Times New Roman" w:hint="eastAsia"/>
          <w:sz w:val="24"/>
          <w:szCs w:val="24"/>
        </w:rPr>
        <w:t>g</w:t>
      </w:r>
      <w:r w:rsidRPr="00F76288">
        <w:rPr>
          <w:rFonts w:ascii="Times New Roman" w:hAnsi="Times New Roman" w:cs="Times New Roman"/>
          <w:sz w:val="24"/>
          <w:szCs w:val="24"/>
        </w:rPr>
        <w:t>round SO</w:t>
      </w:r>
      <w:r w:rsidRPr="00F76288">
        <w:rPr>
          <w:rFonts w:ascii="Times New Roman" w:hAnsi="Times New Roman" w:cs="Times New Roman"/>
          <w:sz w:val="24"/>
          <w:szCs w:val="24"/>
          <w:vertAlign w:val="subscript"/>
        </w:rPr>
        <w:t>2</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monitoring data of 2014 through 2015 at 1</w:t>
      </w:r>
      <w:r w:rsidRPr="00F76288">
        <w:rPr>
          <w:rFonts w:ascii="Times New Roman" w:hAnsi="Times New Roman" w:cs="Times New Roman" w:hint="eastAsia"/>
          <w:sz w:val="24"/>
          <w:szCs w:val="24"/>
        </w:rPr>
        <w:t>88</w:t>
      </w:r>
      <w:r w:rsidRPr="00F76288">
        <w:rPr>
          <w:rFonts w:ascii="Times New Roman" w:hAnsi="Times New Roman" w:cs="Times New Roman"/>
          <w:sz w:val="24"/>
          <w:szCs w:val="24"/>
        </w:rPr>
        <w:t xml:space="preserve"> sampling sites (cities) across China</w:t>
      </w:r>
      <w:r w:rsidRPr="00F76288">
        <w:rPr>
          <w:rFonts w:ascii="Times New Roman" w:hAnsi="Times New Roman" w:cs="Times New Roman" w:hint="eastAsia"/>
          <w:sz w:val="24"/>
          <w:szCs w:val="24"/>
        </w:rPr>
        <w:t xml:space="preserve"> (</w:t>
      </w:r>
      <w:r w:rsidRPr="00F76288">
        <w:rPr>
          <w:rFonts w:ascii="Times New Roman" w:hAnsi="Times New Roman" w:cs="Times New Roman" w:hint="eastAsia"/>
          <w:b/>
          <w:sz w:val="24"/>
          <w:szCs w:val="24"/>
        </w:rPr>
        <w:t>Fig. 1</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 operated by the National Environmental Monitoring Center</w:t>
      </w:r>
      <w:bookmarkStart w:id="14" w:name="OLE_LINK29"/>
      <w:bookmarkStart w:id="15" w:name="OLE_LINK30"/>
      <w:r w:rsidRPr="00F76288">
        <w:rPr>
          <w:rFonts w:ascii="Times New Roman" w:hAnsi="Times New Roman" w:cs="Times New Roman"/>
          <w:sz w:val="24"/>
          <w:szCs w:val="24"/>
        </w:rPr>
        <w:t>, available at http://www.aqistudy.cn/historydata.</w:t>
      </w:r>
      <w:bookmarkEnd w:id="14"/>
      <w:bookmarkEnd w:id="15"/>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A</w:t>
      </w:r>
      <w:r w:rsidRPr="00F76288">
        <w:rPr>
          <w:rFonts w:ascii="Times New Roman" w:hAnsi="Times New Roman" w:cs="Times New Roman" w:hint="eastAsia"/>
          <w:sz w:val="24"/>
          <w:szCs w:val="24"/>
        </w:rPr>
        <w:t>nnually averaged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air concentrations </w:t>
      </w:r>
      <w:r w:rsidR="0013539C" w:rsidRPr="00F76288">
        <w:rPr>
          <w:rFonts w:ascii="Times New Roman" w:hAnsi="Times New Roman" w:cs="Times New Roman" w:hint="eastAsia"/>
          <w:sz w:val="24"/>
          <w:szCs w:val="24"/>
        </w:rPr>
        <w:t xml:space="preserve">from </w:t>
      </w:r>
      <w:r w:rsidRPr="00F76288">
        <w:rPr>
          <w:rFonts w:ascii="Times New Roman" w:hAnsi="Times New Roman" w:cs="Times New Roman" w:hint="eastAsia"/>
          <w:sz w:val="24"/>
          <w:szCs w:val="24"/>
        </w:rPr>
        <w:t xml:space="preserve">2005 to 2015 in 6 capital cities in Urumqi (Xinjiang), Yinchuan (Ningxia), Beijing (BTH and NCP), Shanghai (YRD), Guangzhou (PRD), and Chongqing (Sichuan Basin) </w:t>
      </w:r>
      <w:r w:rsidRPr="00F76288">
        <w:rPr>
          <w:rFonts w:ascii="Times New Roman" w:hAnsi="Times New Roman" w:cs="Times New Roman"/>
          <w:sz w:val="24"/>
          <w:szCs w:val="24"/>
        </w:rPr>
        <w:t xml:space="preserve">were collected from </w:t>
      </w:r>
      <w:r w:rsidRPr="00F76288">
        <w:rPr>
          <w:rFonts w:ascii="Times New Roman" w:hAnsi="Times New Roman" w:cs="Times New Roman" w:hint="eastAsia"/>
          <w:sz w:val="24"/>
          <w:szCs w:val="24"/>
        </w:rPr>
        <w:t>provincial environmental bulletin published by the Ministry of Environmental Protection of China (MEPC) (</w:t>
      </w:r>
      <w:hyperlink r:id="rId10" w:history="1">
        <w:r w:rsidRPr="00F76288">
          <w:rPr>
            <w:rStyle w:val="a9"/>
            <w:rFonts w:ascii="Times New Roman" w:hAnsi="Times New Roman" w:cs="Times New Roman"/>
            <w:color w:val="auto"/>
            <w:sz w:val="24"/>
            <w:szCs w:val="24"/>
          </w:rPr>
          <w:t>http://www.zhb.gov.cn/hjzl/zghjzkgb/gshjzkgb</w:t>
        </w:r>
      </w:hyperlink>
      <w:r w:rsidRPr="00F76288">
        <w:rPr>
          <w:rFonts w:hint="eastAsia"/>
        </w:rPr>
        <w:t xml:space="preserve">. </w:t>
      </w:r>
      <w:r w:rsidRPr="00F76288">
        <w:rPr>
          <w:rFonts w:ascii="Times New Roman" w:hAnsi="Times New Roman" w:cs="Times New Roman"/>
          <w:sz w:val="24"/>
          <w:szCs w:val="24"/>
        </w:rPr>
        <w:t>SO</w:t>
      </w:r>
      <w:r w:rsidRPr="00F76288">
        <w:rPr>
          <w:rFonts w:ascii="Times New Roman" w:hAnsi="Times New Roman" w:cs="Times New Roman"/>
          <w:sz w:val="24"/>
          <w:szCs w:val="24"/>
          <w:vertAlign w:val="subscript"/>
        </w:rPr>
        <w:t>2</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anthropogenic emission </w:t>
      </w:r>
      <w:r w:rsidRPr="00F76288">
        <w:rPr>
          <w:rFonts w:ascii="Times New Roman" w:hAnsi="Times New Roman" w:cs="Times New Roman"/>
          <w:sz w:val="24"/>
          <w:szCs w:val="24"/>
        </w:rPr>
        <w:lastRenderedPageBreak/>
        <w:t>inventory in China with a 0.25° longitude by 0.25°</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latitude resolution for every two years from 2008 to 2012 </w:t>
      </w:r>
      <w:r w:rsidRPr="00F76288">
        <w:rPr>
          <w:rFonts w:ascii="Times New Roman" w:hAnsi="Times New Roman" w:cs="Times New Roman" w:hint="eastAsia"/>
          <w:sz w:val="24"/>
          <w:szCs w:val="24"/>
        </w:rPr>
        <w:t>was adopted</w:t>
      </w:r>
      <w:r w:rsidRPr="00F76288">
        <w:rPr>
          <w:rFonts w:ascii="Times New Roman" w:hAnsi="Times New Roman" w:cs="Times New Roman"/>
          <w:sz w:val="24"/>
          <w:szCs w:val="24"/>
        </w:rPr>
        <w:t xml:space="preserve"> from </w:t>
      </w:r>
      <w:r w:rsidRPr="00F76288">
        <w:rPr>
          <w:rFonts w:ascii="Times New Roman" w:hAnsi="Times New Roman" w:cs="Times New Roman"/>
          <w:kern w:val="0"/>
          <w:sz w:val="24"/>
          <w:szCs w:val="24"/>
        </w:rPr>
        <w:t>Multi</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resolution Emission Inventory</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for China (MEIC)</w:t>
      </w:r>
      <w:r w:rsidRPr="00F76288">
        <w:rPr>
          <w:rFonts w:ascii="Times New Roman" w:hAnsi="Times New Roman" w:cs="Times New Roman"/>
          <w:sz w:val="24"/>
          <w:szCs w:val="24"/>
        </w:rPr>
        <w:t xml:space="preserve"> (</w:t>
      </w:r>
      <w:r w:rsidRPr="00F76288">
        <w:rPr>
          <w:rFonts w:ascii="Times New Roman" w:hAnsi="Times New Roman" w:cs="Times New Roman" w:hint="eastAsia"/>
          <w:sz w:val="24"/>
          <w:szCs w:val="24"/>
        </w:rPr>
        <w:t xml:space="preserve">Li et al., </w:t>
      </w:r>
      <w:r w:rsidRPr="00F76288">
        <w:rPr>
          <w:rFonts w:ascii="Times New Roman" w:hAnsi="Times New Roman" w:cs="Times New Roman"/>
          <w:sz w:val="24"/>
          <w:szCs w:val="24"/>
        </w:rPr>
        <w:t>201</w:t>
      </w:r>
      <w:r w:rsidRPr="00F76288">
        <w:rPr>
          <w:rFonts w:ascii="Times New Roman" w:hAnsi="Times New Roman" w:cs="Times New Roman" w:hint="eastAsia"/>
          <w:sz w:val="24"/>
          <w:szCs w:val="24"/>
        </w:rPr>
        <w:t xml:space="preserve">7, available at </w:t>
      </w:r>
      <w:hyperlink r:id="rId11" w:history="1">
        <w:r w:rsidRPr="00F76288">
          <w:rPr>
            <w:rStyle w:val="a9"/>
            <w:rFonts w:ascii="Times New Roman" w:hAnsi="Times New Roman" w:cs="Times New Roman"/>
            <w:color w:val="auto"/>
            <w:sz w:val="24"/>
            <w:szCs w:val="24"/>
          </w:rPr>
          <w:t>http://www.meicmodel.org</w:t>
        </w:r>
      </w:hyperlink>
      <w:r w:rsidRPr="00F76288">
        <w:rPr>
          <w:rFonts w:ascii="Times New Roman" w:hAnsi="Times New Roman" w:cs="Times New Roman"/>
          <w:sz w:val="24"/>
          <w:szCs w:val="24"/>
        </w:rPr>
        <w:t>)</w:t>
      </w:r>
      <w:r w:rsidRPr="00F76288">
        <w:rPr>
          <w:rFonts w:ascii="Times New Roman" w:hAnsi="Times New Roman" w:cs="Times New Roman" w:hint="eastAsia"/>
          <w:sz w:val="24"/>
          <w:szCs w:val="24"/>
        </w:rPr>
        <w:t xml:space="preserve">. </w:t>
      </w:r>
    </w:p>
    <w:p w:rsidR="004138D4" w:rsidRPr="00F76288" w:rsidRDefault="004138D4" w:rsidP="004138D4">
      <w:pPr>
        <w:spacing w:line="480" w:lineRule="auto"/>
        <w:rPr>
          <w:rFonts w:ascii="Times New Roman" w:hAnsi="Times New Roman" w:cs="Times New Roman"/>
          <w:sz w:val="24"/>
          <w:szCs w:val="24"/>
        </w:rPr>
      </w:pP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The socioeconomic data </w:t>
      </w:r>
      <w:r w:rsidRPr="00F76288">
        <w:rPr>
          <w:rFonts w:ascii="Times New Roman" w:hAnsi="Times New Roman" w:cs="Times New Roman" w:hint="eastAsia"/>
          <w:sz w:val="24"/>
          <w:szCs w:val="24"/>
        </w:rPr>
        <w:t xml:space="preserve">in China were collected from the China Statistical Yearbooks and </w:t>
      </w:r>
      <w:r w:rsidRPr="00F76288">
        <w:rPr>
          <w:rFonts w:ascii="Times New Roman" w:hAnsi="Times New Roman" w:cs="Times New Roman"/>
          <w:sz w:val="24"/>
          <w:szCs w:val="24"/>
        </w:rPr>
        <w:t>China Energy Statistical Yearbook</w:t>
      </w:r>
      <w:r w:rsidRPr="00F76288">
        <w:rPr>
          <w:rFonts w:ascii="Times New Roman" w:hAnsi="Times New Roman" w:cs="Times New Roman" w:hint="eastAsia"/>
          <w:sz w:val="24"/>
          <w:szCs w:val="24"/>
        </w:rPr>
        <w:t xml:space="preserve">, published </w:t>
      </w:r>
      <w:r w:rsidRPr="00F76288">
        <w:rPr>
          <w:rFonts w:ascii="Times New Roman" w:hAnsi="Times New Roman" w:cs="Times New Roman"/>
          <w:sz w:val="24"/>
          <w:szCs w:val="24"/>
        </w:rPr>
        <w:t>by National Bureau of Statistics of China</w:t>
      </w:r>
      <w:r w:rsidRPr="00F76288">
        <w:rPr>
          <w:rFonts w:ascii="Times New Roman" w:hAnsi="Times New Roman" w:cs="Times New Roman" w:hint="eastAsia"/>
          <w:sz w:val="24"/>
          <w:szCs w:val="24"/>
        </w:rPr>
        <w:t xml:space="preserve"> (NBSC)</w:t>
      </w:r>
      <w:r w:rsidR="0021190E" w:rsidRPr="00F76288">
        <w:rPr>
          <w:rFonts w:ascii="Times New Roman" w:hAnsi="Times New Roman" w:cs="Times New Roman" w:hint="eastAsia"/>
          <w:sz w:val="24"/>
          <w:szCs w:val="24"/>
        </w:rPr>
        <w:t>, (</w:t>
      </w:r>
      <w:hyperlink r:id="rId12" w:history="1">
        <w:r w:rsidR="0021190E" w:rsidRPr="00F76288">
          <w:rPr>
            <w:rStyle w:val="a9"/>
            <w:rFonts w:ascii="Times New Roman" w:hAnsi="Times New Roman" w:cs="Times New Roman"/>
            <w:color w:val="auto"/>
            <w:sz w:val="24"/>
            <w:szCs w:val="24"/>
          </w:rPr>
          <w:t>http://www.stats.gov.cn/tjsj/ndsj/</w:t>
        </w:r>
      </w:hyperlink>
      <w:r w:rsidR="0021190E" w:rsidRPr="00F76288">
        <w:rPr>
          <w:rFonts w:ascii="Times New Roman" w:hAnsi="Times New Roman" w:cs="Times New Roman" w:hint="eastAsia"/>
          <w:sz w:val="24"/>
          <w:szCs w:val="24"/>
        </w:rPr>
        <w:t>;</w:t>
      </w:r>
      <w:hyperlink r:id="rId13" w:history="1">
        <w:r w:rsidR="0021190E" w:rsidRPr="00F76288">
          <w:rPr>
            <w:rStyle w:val="a9"/>
            <w:rFonts w:ascii="Times New Roman" w:hAnsi="Times New Roman" w:cs="Times New Roman"/>
            <w:color w:val="auto"/>
            <w:sz w:val="24"/>
            <w:szCs w:val="24"/>
          </w:rPr>
          <w:t>http://tongji.cnki.net/kns55/Navi/HomePage.aspx?id=N2010080088&amp;name=YCXME&amp;floor=1</w:t>
        </w:r>
      </w:hyperlink>
      <w:r w:rsidR="0021190E" w:rsidRPr="00F76288">
        <w:rPr>
          <w:rFonts w:ascii="Times New Roman" w:hAnsi="Times New Roman" w:cs="Times New Roman"/>
        </w:rPr>
        <w:t>)</w:t>
      </w:r>
      <w:r w:rsidR="0021190E" w:rsidRPr="00F76288">
        <w:rPr>
          <w:rFonts w:ascii="Times New Roman" w:hAnsi="Times New Roman" w:cs="Times New Roman"/>
          <w:sz w:val="24"/>
          <w:szCs w:val="24"/>
        </w:rPr>
        <w:t xml:space="preserve">, </w:t>
      </w:r>
      <w:r w:rsidR="0021190E" w:rsidRPr="00F76288">
        <w:rPr>
          <w:rFonts w:ascii="Times New Roman" w:hAnsi="Times New Roman" w:cs="Times New Roman" w:hint="eastAsia"/>
          <w:sz w:val="24"/>
          <w:szCs w:val="24"/>
        </w:rPr>
        <w:t>as well as China National Environmental Protection Plan in the Eleventh Five-Years (2006-2010) and Twelfth Five-Years (2011-2015) released by MEPC (</w:t>
      </w:r>
      <w:r w:rsidR="0021190E" w:rsidRPr="00F76288">
        <w:rPr>
          <w:rFonts w:ascii="Times New Roman" w:hAnsi="Times New Roman" w:cs="Times New Roman"/>
          <w:sz w:val="24"/>
          <w:szCs w:val="24"/>
        </w:rPr>
        <w:t>http://www.zhb.gov.cn</w:t>
      </w:r>
      <w:r w:rsidR="0021190E" w:rsidRPr="00F76288">
        <w:rPr>
          <w:rFonts w:ascii="Times New Roman" w:hAnsi="Times New Roman" w:cs="Times New Roman" w:hint="eastAsia"/>
          <w:sz w:val="24"/>
          <w:szCs w:val="24"/>
        </w:rPr>
        <w:t>)</w:t>
      </w:r>
      <w:r w:rsidRPr="00F76288">
        <w:rPr>
          <w:rFonts w:ascii="Times New Roman" w:hAnsi="Times New Roman" w:cs="Times New Roman" w:hint="eastAsia"/>
          <w:sz w:val="24"/>
          <w:szCs w:val="24"/>
        </w:rPr>
        <w:t xml:space="preserve">. These data </w:t>
      </w:r>
      <w:r w:rsidRPr="00F76288">
        <w:rPr>
          <w:rFonts w:ascii="Times New Roman" w:hAnsi="Times New Roman" w:cs="Times New Roman"/>
          <w:sz w:val="24"/>
          <w:szCs w:val="24"/>
        </w:rPr>
        <w:t>include industrial GDP, coal consumption, thermal power generation, steel production, and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emission reduction plan</w:t>
      </w:r>
      <w:r w:rsidR="00AE406E" w:rsidRPr="00F76288">
        <w:rPr>
          <w:rFonts w:ascii="Times New Roman" w:hAnsi="Times New Roman" w:cs="Times New Roman" w:hint="eastAsia"/>
          <w:sz w:val="24"/>
          <w:szCs w:val="24"/>
        </w:rPr>
        <w:t xml:space="preserve">, and they </w:t>
      </w:r>
      <w:r w:rsidRPr="00F76288">
        <w:rPr>
          <w:rFonts w:ascii="Times New Roman" w:hAnsi="Times New Roman" w:cs="Times New Roman" w:hint="eastAsia"/>
          <w:sz w:val="24"/>
          <w:szCs w:val="24"/>
        </w:rPr>
        <w:t xml:space="preserve">are presented in Table 1. </w:t>
      </w:r>
    </w:p>
    <w:p w:rsidR="004138D4" w:rsidRPr="00F76288" w:rsidRDefault="004138D4" w:rsidP="004138D4">
      <w:pPr>
        <w:spacing w:line="480" w:lineRule="auto"/>
        <w:rPr>
          <w:rFonts w:ascii="Times New Roman" w:hAnsi="Times New Roman" w:cs="Times New Roman"/>
          <w:b/>
          <w:sz w:val="24"/>
          <w:szCs w:val="24"/>
        </w:rPr>
      </w:pPr>
      <w:r w:rsidRPr="00F76288">
        <w:rPr>
          <w:rFonts w:ascii="Times New Roman" w:hAnsi="Times New Roman" w:cs="Times New Roman" w:hint="eastAsia"/>
          <w:b/>
          <w:sz w:val="24"/>
          <w:szCs w:val="24"/>
        </w:rPr>
        <w:t>2.3 Trends and step change</w:t>
      </w:r>
    </w:p>
    <w:p w:rsidR="004138D4" w:rsidRPr="00F76288" w:rsidRDefault="004138D4" w:rsidP="004138D4">
      <w:pPr>
        <w:spacing w:line="480" w:lineRule="auto"/>
        <w:rPr>
          <w:rFonts w:ascii="Times New Roman" w:hAnsi="Times New Roman"/>
          <w:sz w:val="24"/>
          <w:szCs w:val="24"/>
        </w:rPr>
      </w:pPr>
      <w:r w:rsidRPr="00F76288">
        <w:rPr>
          <w:rFonts w:ascii="Times New Roman" w:hAnsi="Times New Roman" w:cs="Times New Roman" w:hint="eastAsia"/>
          <w:sz w:val="24"/>
          <w:szCs w:val="24"/>
        </w:rPr>
        <w:t xml:space="preserve">    The long-term trends of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w:t>
      </w:r>
      <w:r w:rsidRPr="00F76288">
        <w:rPr>
          <w:rFonts w:ascii="Times New Roman" w:hAnsi="Times New Roman" w:hint="eastAsia"/>
          <w:sz w:val="24"/>
          <w:szCs w:val="24"/>
        </w:rPr>
        <w:t>were</w:t>
      </w:r>
      <w:r w:rsidRPr="00F76288">
        <w:rPr>
          <w:rFonts w:ascii="Times New Roman" w:hAnsi="Times New Roman"/>
          <w:sz w:val="24"/>
          <w:szCs w:val="24"/>
        </w:rPr>
        <w:t xml:space="preserve"> estimated </w:t>
      </w:r>
      <w:r w:rsidRPr="00F76288">
        <w:rPr>
          <w:rFonts w:ascii="Times New Roman" w:hAnsi="Times New Roman" w:hint="eastAsia"/>
          <w:sz w:val="24"/>
          <w:szCs w:val="24"/>
        </w:rPr>
        <w:t xml:space="preserve">by </w:t>
      </w:r>
      <w:r w:rsidRPr="00F76288">
        <w:rPr>
          <w:rFonts w:ascii="Times New Roman" w:hAnsi="Times New Roman"/>
          <w:sz w:val="24"/>
          <w:szCs w:val="24"/>
        </w:rPr>
        <w:t>linear regression</w:t>
      </w:r>
      <w:r w:rsidRPr="00F76288">
        <w:rPr>
          <w:rFonts w:ascii="Times New Roman" w:hAnsi="Times New Roman" w:hint="eastAsia"/>
          <w:sz w:val="24"/>
          <w:szCs w:val="24"/>
        </w:rPr>
        <w:t>s</w:t>
      </w:r>
      <w:r w:rsidRPr="00F76288">
        <w:rPr>
          <w:rFonts w:ascii="Times New Roman" w:hAnsi="Times New Roman"/>
          <w:sz w:val="24"/>
          <w:szCs w:val="24"/>
        </w:rPr>
        <w:t xml:space="preserve"> of</w:t>
      </w:r>
      <w:r w:rsidRPr="00F76288">
        <w:rPr>
          <w:rFonts w:ascii="Times New Roman" w:hAnsi="Times New Roman" w:hint="eastAsia"/>
          <w:sz w:val="24"/>
          <w:szCs w:val="24"/>
        </w:rPr>
        <w:t xml:space="preserve"> the gridded annually </w:t>
      </w:r>
      <w:r w:rsidRPr="00F76288">
        <w:rPr>
          <w:rFonts w:ascii="Times New Roman" w:hAnsi="Times New Roman"/>
          <w:sz w:val="24"/>
          <w:szCs w:val="24"/>
        </w:rPr>
        <w:t>SO</w:t>
      </w:r>
      <w:r w:rsidRPr="00F76288">
        <w:rPr>
          <w:rFonts w:ascii="Times New Roman" w:hAnsi="Times New Roman"/>
          <w:sz w:val="24"/>
          <w:szCs w:val="24"/>
          <w:vertAlign w:val="subscript"/>
        </w:rPr>
        <w:t>2</w:t>
      </w:r>
      <w:r w:rsidRPr="00F76288">
        <w:rPr>
          <w:rFonts w:ascii="Times New Roman" w:hAnsi="Times New Roman" w:hint="eastAsia"/>
          <w:sz w:val="24"/>
          <w:szCs w:val="24"/>
        </w:rPr>
        <w:t xml:space="preserve"> VCD against their time sequence of 2005 through 2015. The gridded </w:t>
      </w:r>
      <w:r w:rsidRPr="00F76288">
        <w:rPr>
          <w:rFonts w:ascii="Times New Roman" w:hAnsi="Times New Roman"/>
          <w:sz w:val="24"/>
          <w:szCs w:val="24"/>
        </w:rPr>
        <w:t>slopes (trend</w:t>
      </w:r>
      <w:r w:rsidRPr="00F76288">
        <w:rPr>
          <w:rFonts w:ascii="Times New Roman" w:hAnsi="Times New Roman" w:hint="eastAsia"/>
          <w:sz w:val="24"/>
          <w:szCs w:val="24"/>
        </w:rPr>
        <w:t>s</w:t>
      </w:r>
      <w:r w:rsidRPr="00F76288">
        <w:rPr>
          <w:rFonts w:ascii="Times New Roman" w:hAnsi="Times New Roman"/>
          <w:sz w:val="24"/>
          <w:szCs w:val="24"/>
        </w:rPr>
        <w:t>) of the linear regression</w:t>
      </w:r>
      <w:r w:rsidRPr="00F76288">
        <w:rPr>
          <w:rFonts w:ascii="Times New Roman" w:hAnsi="Times New Roman" w:hint="eastAsia"/>
          <w:sz w:val="24"/>
          <w:szCs w:val="24"/>
        </w:rPr>
        <w:t>s denote the</w:t>
      </w:r>
      <w:r w:rsidRPr="00F76288">
        <w:rPr>
          <w:rFonts w:ascii="Times New Roman" w:hAnsi="Times New Roman" w:cs="Times New Roman" w:hint="eastAsia"/>
          <w:sz w:val="24"/>
          <w:szCs w:val="24"/>
        </w:rPr>
        <w:t xml:space="preserve"> increasing (positive) or decreasing (negative) rates of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(Wang et al., 2016; Huang et al., 2015; Zhang et al., 2015, 2016).</w:t>
      </w:r>
    </w:p>
    <w:p w:rsidR="004138D4" w:rsidRPr="00F76288" w:rsidRDefault="004138D4" w:rsidP="004138D4">
      <w:pPr>
        <w:spacing w:line="480" w:lineRule="auto"/>
        <w:rPr>
          <w:rFonts w:ascii="Times New Roman" w:hAnsi="Times New Roman" w:cs="Times New Roman"/>
          <w:sz w:val="24"/>
          <w:szCs w:val="24"/>
        </w:rPr>
      </w:pPr>
      <w:r w:rsidRPr="00F76288">
        <w:rPr>
          <w:rFonts w:ascii="Times New Roman" w:hAnsi="Times New Roman" w:cs="Times New Roman" w:hint="eastAsia"/>
          <w:sz w:val="24"/>
          <w:szCs w:val="24"/>
        </w:rPr>
        <w:t xml:space="preserve">    The Mann-Kendall (MK) test was also employed in the assessments of the temporal trend and step change point year of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time series. The MK test is a nonparametric statistical test (Mann,1945; Kendall, 1975), which </w:t>
      </w:r>
      <w:r w:rsidRPr="00F76288">
        <w:rPr>
          <w:rFonts w:ascii="Times New Roman" w:hAnsi="Times New Roman" w:cs="Times New Roman"/>
          <w:sz w:val="24"/>
          <w:szCs w:val="24"/>
        </w:rPr>
        <w:t>is useful for assessing the</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significance of trends in time series data</w:t>
      </w:r>
      <w:r w:rsidRPr="00F76288">
        <w:rPr>
          <w:rFonts w:ascii="Times New Roman" w:hAnsi="Times New Roman" w:cs="Times New Roman" w:hint="eastAsia"/>
          <w:sz w:val="24"/>
          <w:szCs w:val="24"/>
        </w:rPr>
        <w:t xml:space="preserve"> (Waked et al., 2016; </w:t>
      </w:r>
      <w:r w:rsidRPr="00F76288">
        <w:rPr>
          <w:rFonts w:ascii="Times New Roman" w:hAnsi="Times New Roman" w:cs="Times New Roman"/>
          <w:sz w:val="24"/>
          <w:szCs w:val="24"/>
        </w:rPr>
        <w:t>Fathian</w:t>
      </w:r>
      <w:r w:rsidRPr="00F76288">
        <w:rPr>
          <w:rFonts w:ascii="Times New Roman" w:hAnsi="Times New Roman" w:cs="Times New Roman" w:hint="eastAsia"/>
          <w:sz w:val="24"/>
          <w:szCs w:val="24"/>
        </w:rPr>
        <w:t xml:space="preserve"> et </w:t>
      </w:r>
      <w:r w:rsidRPr="00F76288">
        <w:rPr>
          <w:rFonts w:ascii="Times New Roman" w:hAnsi="Times New Roman" w:cs="Times New Roman" w:hint="eastAsia"/>
          <w:sz w:val="24"/>
          <w:szCs w:val="24"/>
        </w:rPr>
        <w:lastRenderedPageBreak/>
        <w:t>al., 2016). The MK test is often used to detect a step change point in the long term trend of a time series dataset (Moraes et al., 1998; Li et al., 2016; Zhao et al., 201</w:t>
      </w:r>
      <w:r w:rsidR="006C26D1" w:rsidRPr="00F76288">
        <w:rPr>
          <w:rFonts w:ascii="Times New Roman" w:hAnsi="Times New Roman" w:cs="Times New Roman" w:hint="eastAsia"/>
          <w:sz w:val="24"/>
          <w:szCs w:val="24"/>
        </w:rPr>
        <w:t>5</w:t>
      </w:r>
      <w:r w:rsidRPr="00F76288">
        <w:rPr>
          <w:rFonts w:ascii="Times New Roman" w:hAnsi="Times New Roman" w:cs="Times New Roman" w:hint="eastAsia"/>
          <w:sz w:val="24"/>
          <w:szCs w:val="24"/>
        </w:rPr>
        <w:t xml:space="preserve">). It </w:t>
      </w:r>
      <w:r w:rsidRPr="00F76288">
        <w:rPr>
          <w:rFonts w:ascii="Times New Roman" w:hAnsi="Times New Roman" w:cs="Times New Roman"/>
          <w:sz w:val="24"/>
          <w:szCs w:val="24"/>
        </w:rPr>
        <w:t>is suitable for non-normally distributed data</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and censored data</w:t>
      </w:r>
      <w:r w:rsidRPr="00F76288">
        <w:rPr>
          <w:rFonts w:ascii="Times New Roman" w:hAnsi="Times New Roman" w:cs="Times New Roman" w:hint="eastAsia"/>
          <w:sz w:val="24"/>
          <w:szCs w:val="24"/>
        </w:rPr>
        <w:t xml:space="preserve"> which are not influenced by abnormal values (</w:t>
      </w:r>
      <w:r w:rsidRPr="00F76288">
        <w:rPr>
          <w:rFonts w:ascii="Times New Roman" w:hAnsi="Times New Roman" w:cs="Times New Roman"/>
          <w:sz w:val="24"/>
          <w:szCs w:val="24"/>
        </w:rPr>
        <w:t>Yue and Pilon, 2004</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Sharma</w:t>
      </w:r>
      <w:r w:rsidRPr="00F76288">
        <w:rPr>
          <w:rFonts w:ascii="Times New Roman" w:hAnsi="Times New Roman" w:cs="Times New Roman" w:hint="eastAsia"/>
          <w:sz w:val="24"/>
          <w:szCs w:val="24"/>
        </w:rPr>
        <w:t xml:space="preserve"> et al. 2016; </w:t>
      </w:r>
      <w:r w:rsidRPr="00F76288">
        <w:rPr>
          <w:rFonts w:ascii="Times New Roman" w:hAnsi="Times New Roman" w:cs="Times New Roman"/>
          <w:sz w:val="24"/>
          <w:szCs w:val="24"/>
        </w:rPr>
        <w:t>Yue and Wang.,</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2004;</w:t>
      </w:r>
      <w:r w:rsidRPr="00F76288">
        <w:rPr>
          <w:rFonts w:ascii="Times New Roman" w:hAnsi="Times New Roman" w:cs="Times New Roman" w:hint="eastAsia"/>
          <w:sz w:val="24"/>
          <w:szCs w:val="24"/>
        </w:rPr>
        <w:t xml:space="preserve"> Gao et al. 2016; Zhao et al., 2015). Recently, MK-test has also been used in trend analysis for the time series of atmospheric chemicals, such as persistent organic pollutants, </w:t>
      </w:r>
      <w:r w:rsidRPr="00F76288">
        <w:rPr>
          <w:rFonts w:ascii="Times New Roman" w:hAnsi="Times New Roman" w:cs="Times New Roman"/>
          <w:sz w:val="24"/>
          <w:szCs w:val="24"/>
        </w:rPr>
        <w:t>surface ozone (O</w:t>
      </w:r>
      <w:r w:rsidRPr="00F76288">
        <w:rPr>
          <w:rFonts w:ascii="Times New Roman" w:hAnsi="Times New Roman" w:cs="Times New Roman"/>
          <w:sz w:val="24"/>
          <w:szCs w:val="24"/>
          <w:vertAlign w:val="subscript"/>
        </w:rPr>
        <w:t>3</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 xml:space="preserve">, and </w:t>
      </w:r>
      <w:r w:rsidRPr="00F76288">
        <w:rPr>
          <w:rFonts w:ascii="Times New Roman" w:hAnsi="Times New Roman" w:cs="Times New Roman"/>
          <w:sz w:val="24"/>
          <w:szCs w:val="24"/>
        </w:rPr>
        <w:t>non-methane hydrocarbon</w:t>
      </w:r>
      <w:r w:rsidRPr="00F76288">
        <w:rPr>
          <w:rFonts w:ascii="Times New Roman" w:hAnsi="Times New Roman" w:cs="Times New Roman" w:hint="eastAsia"/>
          <w:sz w:val="24"/>
          <w:szCs w:val="24"/>
        </w:rPr>
        <w:t xml:space="preserve"> (Zhao et al., 2015; </w:t>
      </w:r>
      <w:r w:rsidRPr="00F76288">
        <w:rPr>
          <w:rFonts w:ascii="Times New Roman" w:hAnsi="Times New Roman" w:cs="Times New Roman"/>
          <w:sz w:val="24"/>
          <w:szCs w:val="24"/>
        </w:rPr>
        <w:t>Assareh</w:t>
      </w:r>
      <w:r w:rsidRPr="00F76288">
        <w:rPr>
          <w:rFonts w:ascii="Times New Roman" w:hAnsi="Times New Roman" w:cs="Times New Roman" w:hint="eastAsia"/>
          <w:sz w:val="24"/>
          <w:szCs w:val="24"/>
        </w:rPr>
        <w:t xml:space="preserve"> et al.,2016; </w:t>
      </w:r>
      <w:r w:rsidRPr="00F76288">
        <w:rPr>
          <w:rFonts w:ascii="Times New Roman" w:hAnsi="Times New Roman" w:cs="Times New Roman"/>
          <w:sz w:val="24"/>
          <w:szCs w:val="24"/>
        </w:rPr>
        <w:t>Waked</w:t>
      </w:r>
      <w:r w:rsidRPr="00F76288">
        <w:rPr>
          <w:rFonts w:ascii="Times New Roman" w:hAnsi="Times New Roman" w:cs="Times New Roman" w:hint="eastAsia"/>
          <w:sz w:val="24"/>
          <w:szCs w:val="24"/>
        </w:rPr>
        <w:t xml:space="preserve"> et al.,2016; </w:t>
      </w:r>
      <w:r w:rsidRPr="00F76288">
        <w:rPr>
          <w:rFonts w:ascii="Times New Roman" w:hAnsi="Times New Roman" w:cs="Times New Roman"/>
          <w:sz w:val="24"/>
          <w:szCs w:val="24"/>
        </w:rPr>
        <w:t>Sicard</w:t>
      </w:r>
      <w:r w:rsidRPr="00F76288">
        <w:rPr>
          <w:rFonts w:ascii="Times New Roman" w:hAnsi="Times New Roman" w:cs="Times New Roman" w:hint="eastAsia"/>
          <w:sz w:val="24"/>
          <w:szCs w:val="24"/>
        </w:rPr>
        <w:t xml:space="preserve"> et al., 2016). Here the MK </w:t>
      </w:r>
      <w:r w:rsidRPr="00F76288">
        <w:rPr>
          <w:rFonts w:ascii="Times New Roman" w:hAnsi="Times New Roman" w:cs="Times New Roman"/>
          <w:sz w:val="24"/>
          <w:szCs w:val="24"/>
        </w:rPr>
        <w:t>test was used</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to identify the temporal variability </w:t>
      </w:r>
      <w:r w:rsidRPr="00F76288">
        <w:rPr>
          <w:rFonts w:ascii="Times New Roman" w:hAnsi="Times New Roman" w:cs="Times New Roman" w:hint="eastAsia"/>
          <w:sz w:val="24"/>
          <w:szCs w:val="24"/>
        </w:rPr>
        <w:t xml:space="preserve">and </w:t>
      </w:r>
      <w:r w:rsidRPr="00F76288">
        <w:rPr>
          <w:rFonts w:ascii="Times New Roman" w:hAnsi="Times New Roman" w:cs="Times New Roman"/>
          <w:sz w:val="24"/>
          <w:szCs w:val="24"/>
        </w:rPr>
        <w:t xml:space="preserve">step change point of </w:t>
      </w:r>
      <w:r w:rsidRPr="00F76288">
        <w:rPr>
          <w:rFonts w:ascii="Times New Roman" w:hAnsi="Times New Roman" w:cs="Times New Roman" w:hint="eastAsia"/>
          <w:sz w:val="24"/>
          <w:szCs w:val="24"/>
        </w:rPr>
        <w:t>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for 2005-2015 which may be associated with the implementation of the national strategy and regulation in energy industry development and emission </w:t>
      </w:r>
      <w:r w:rsidRPr="00F76288">
        <w:rPr>
          <w:rFonts w:ascii="Times New Roman" w:hAnsi="Times New Roman" w:cs="Times New Roman"/>
          <w:sz w:val="24"/>
          <w:szCs w:val="24"/>
        </w:rPr>
        <w:t>control</w:t>
      </w:r>
      <w:r w:rsidRPr="00F76288">
        <w:rPr>
          <w:rFonts w:ascii="Times New Roman" w:hAnsi="Times New Roman" w:cs="Times New Roman" w:hint="eastAsia"/>
          <w:sz w:val="24"/>
          <w:szCs w:val="24"/>
        </w:rPr>
        <w:t xml:space="preserve"> during this period</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Under the null hypothesis (no trend),</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the test statistic was determined using the following formula:</w:t>
      </w:r>
    </w:p>
    <w:p w:rsidR="004138D4" w:rsidRPr="00F76288" w:rsidRDefault="00205863" w:rsidP="004138D4">
      <w:pPr>
        <w:spacing w:line="480" w:lineRule="auto"/>
        <w:jc w:val="right"/>
        <w:rPr>
          <w:rFonts w:ascii="Times New Roman" w:hAnsi="Times New Roman" w:cs="Times New Roman"/>
          <w:sz w:val="24"/>
          <w:szCs w:val="24"/>
        </w:rPr>
      </w:pPr>
      <w:r w:rsidRPr="00F76288">
        <w:rPr>
          <w:rFonts w:ascii="Times New Roman" w:hAnsi="Times New Roman" w:cs="Times New Roman"/>
          <w:position w:val="-28"/>
          <w:sz w:val="24"/>
          <w:szCs w:val="24"/>
        </w:rPr>
        <w:object w:dxaOrig="96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8pt;height:32.85pt" o:ole="">
            <v:imagedata r:id="rId14" o:title=""/>
          </v:shape>
          <o:OLEObject Type="Embed" ProgID="Equation.3" ShapeID="_x0000_i1025" DrawAspect="Content" ObjectID="_1559827642" r:id="rId15"/>
        </w:object>
      </w:r>
      <w:r w:rsidR="004138D4" w:rsidRPr="00F76288">
        <w:rPr>
          <w:rFonts w:ascii="Times New Roman" w:hAnsi="Times New Roman" w:cs="Times New Roman" w:hint="eastAsia"/>
          <w:sz w:val="24"/>
          <w:szCs w:val="24"/>
        </w:rPr>
        <w:t>(</w:t>
      </w:r>
      <w:r w:rsidR="004138D4" w:rsidRPr="00F76288">
        <w:rPr>
          <w:rFonts w:ascii="Times New Roman" w:hAnsi="Times New Roman" w:cs="Times New Roman" w:hint="eastAsia"/>
          <w:i/>
          <w:sz w:val="24"/>
          <w:szCs w:val="24"/>
        </w:rPr>
        <w:t>k</w:t>
      </w:r>
      <w:r w:rsidR="004138D4" w:rsidRPr="00F76288">
        <w:rPr>
          <w:rFonts w:ascii="Times New Roman" w:hAnsi="Times New Roman" w:cs="Times New Roman" w:hint="eastAsia"/>
          <w:sz w:val="24"/>
          <w:szCs w:val="24"/>
        </w:rPr>
        <w:t>= 2, 3, ...,</w:t>
      </w:r>
      <w:r w:rsidR="004138D4" w:rsidRPr="00F76288">
        <w:rPr>
          <w:rFonts w:ascii="Times New Roman" w:hAnsi="Times New Roman" w:cs="Times New Roman" w:hint="eastAsia"/>
          <w:i/>
          <w:sz w:val="24"/>
          <w:szCs w:val="24"/>
        </w:rPr>
        <w:t>n</w:t>
      </w:r>
      <w:r w:rsidR="004138D4" w:rsidRPr="00F76288">
        <w:rPr>
          <w:rFonts w:ascii="Times New Roman" w:hAnsi="Times New Roman" w:cs="Times New Roman" w:hint="eastAsia"/>
          <w:sz w:val="24"/>
          <w:szCs w:val="24"/>
        </w:rPr>
        <w:t>)                   (1)</w:t>
      </w:r>
    </w:p>
    <w:p w:rsidR="004138D4" w:rsidRPr="00F76288" w:rsidRDefault="004138D4" w:rsidP="004138D4">
      <w:pPr>
        <w:spacing w:line="480" w:lineRule="auto"/>
        <w:rPr>
          <w:rFonts w:ascii="Times New Roman" w:hAnsi="Times New Roman" w:cs="Times New Roman"/>
          <w:sz w:val="24"/>
          <w:szCs w:val="24"/>
        </w:rPr>
      </w:pPr>
      <w:r w:rsidRPr="00F76288">
        <w:rPr>
          <w:rFonts w:ascii="Times New Roman" w:hAnsi="Times New Roman" w:cs="Times New Roman"/>
          <w:sz w:val="24"/>
          <w:szCs w:val="24"/>
        </w:rPr>
        <w:t>where</w:t>
      </w:r>
      <w:r w:rsidRPr="00F76288">
        <w:rPr>
          <w:rFonts w:ascii="Times New Roman" w:hAnsi="Times New Roman" w:cs="Times New Roman" w:hint="eastAsia"/>
          <w:sz w:val="24"/>
          <w:szCs w:val="24"/>
        </w:rPr>
        <w:t xml:space="preserve"> </w:t>
      </w:r>
      <w:r w:rsidRPr="00F76288">
        <w:rPr>
          <w:rFonts w:ascii="Times New Roman" w:hAnsi="Times New Roman" w:cs="Times New Roman"/>
          <w:i/>
          <w:sz w:val="24"/>
          <w:szCs w:val="24"/>
        </w:rPr>
        <w:t>S</w:t>
      </w:r>
      <w:r w:rsidRPr="00F76288">
        <w:rPr>
          <w:rFonts w:ascii="Times New Roman" w:hAnsi="Times New Roman" w:cs="Times New Roman"/>
          <w:i/>
          <w:sz w:val="24"/>
          <w:szCs w:val="24"/>
          <w:vertAlign w:val="subscript"/>
        </w:rPr>
        <w:t>k</w:t>
      </w:r>
      <w:r w:rsidRPr="00F76288">
        <w:rPr>
          <w:rFonts w:ascii="Times New Roman" w:hAnsi="Times New Roman" w:cs="Times New Roman"/>
          <w:sz w:val="24"/>
          <w:szCs w:val="24"/>
        </w:rPr>
        <w:t xml:space="preserve"> is a statistic of the MK test, and</w:t>
      </w:r>
    </w:p>
    <w:p w:rsidR="004138D4" w:rsidRPr="00F76288" w:rsidRDefault="00205863" w:rsidP="004138D4">
      <w:pPr>
        <w:spacing w:line="480" w:lineRule="auto"/>
        <w:jc w:val="right"/>
        <w:rPr>
          <w:rFonts w:ascii="Times New Roman" w:hAnsi="Times New Roman" w:cs="Times New Roman"/>
          <w:sz w:val="24"/>
          <w:szCs w:val="24"/>
        </w:rPr>
      </w:pPr>
      <w:r w:rsidRPr="00F76288">
        <w:rPr>
          <w:rFonts w:ascii="Times New Roman" w:hAnsi="Times New Roman" w:cs="Times New Roman"/>
          <w:position w:val="-16"/>
          <w:sz w:val="24"/>
          <w:szCs w:val="24"/>
        </w:rPr>
        <w:object w:dxaOrig="1240" w:dyaOrig="440">
          <v:shape id="_x0000_i1026" type="#_x0000_t75" style="width:100.2pt;height:35.15pt" o:ole="">
            <v:imagedata r:id="rId16" o:title=""/>
          </v:shape>
          <o:OLEObject Type="Embed" ProgID="Equation.3" ShapeID="_x0000_i1026" DrawAspect="Content" ObjectID="_1559827643" r:id="rId17"/>
        </w:object>
      </w:r>
      <w:r w:rsidR="004138D4" w:rsidRPr="00F76288">
        <w:rPr>
          <w:rFonts w:ascii="Times New Roman" w:hAnsi="Times New Roman" w:cs="Times New Roman" w:hint="eastAsia"/>
          <w:sz w:val="24"/>
          <w:szCs w:val="24"/>
        </w:rPr>
        <w:t xml:space="preserve">     (</w:t>
      </w:r>
      <w:r w:rsidR="004138D4" w:rsidRPr="00F76288">
        <w:rPr>
          <w:rFonts w:ascii="Times New Roman" w:hAnsi="Times New Roman" w:cs="Times New Roman"/>
          <w:i/>
          <w:sz w:val="24"/>
          <w:szCs w:val="24"/>
        </w:rPr>
        <w:t>j</w:t>
      </w:r>
      <w:r w:rsidR="004138D4" w:rsidRPr="00F76288">
        <w:rPr>
          <w:rFonts w:ascii="Times New Roman" w:hAnsi="Times New Roman" w:cs="Times New Roman"/>
          <w:sz w:val="24"/>
          <w:szCs w:val="24"/>
        </w:rPr>
        <w:t>=1,2,</w:t>
      </w:r>
      <w:r w:rsidR="004138D4" w:rsidRPr="00F76288">
        <w:rPr>
          <w:rFonts w:ascii="Times New Roman" w:hAnsi="Times New Roman" w:cs="Times New Roman" w:hint="eastAsia"/>
          <w:sz w:val="24"/>
          <w:szCs w:val="24"/>
        </w:rPr>
        <w:t xml:space="preserve"> ...</w:t>
      </w:r>
      <w:r w:rsidR="004138D4" w:rsidRPr="00F76288">
        <w:rPr>
          <w:rFonts w:ascii="Times New Roman" w:hAnsi="Times New Roman" w:cs="Times New Roman"/>
          <w:sz w:val="24"/>
          <w:szCs w:val="24"/>
        </w:rPr>
        <w:t>,</w:t>
      </w:r>
      <w:r w:rsidR="004138D4" w:rsidRPr="00F76288">
        <w:rPr>
          <w:rFonts w:ascii="Times New Roman" w:hAnsi="Times New Roman" w:cs="Times New Roman"/>
          <w:i/>
          <w:sz w:val="24"/>
          <w:szCs w:val="24"/>
        </w:rPr>
        <w:t>i</w:t>
      </w:r>
      <w:r w:rsidR="004138D4" w:rsidRPr="00F76288">
        <w:rPr>
          <w:rFonts w:ascii="Times New Roman" w:hAnsi="Times New Roman" w:cs="Times New Roman"/>
          <w:sz w:val="24"/>
          <w:szCs w:val="24"/>
        </w:rPr>
        <w:t>-1</w:t>
      </w:r>
      <w:r w:rsidR="004138D4" w:rsidRPr="00F76288">
        <w:rPr>
          <w:rFonts w:ascii="Times New Roman" w:hAnsi="Times New Roman" w:cs="Times New Roman" w:hint="eastAsia"/>
          <w:sz w:val="24"/>
          <w:szCs w:val="24"/>
        </w:rPr>
        <w:t>)                (2)</w:t>
      </w:r>
    </w:p>
    <w:p w:rsidR="004138D4" w:rsidRPr="00F76288" w:rsidRDefault="004138D4" w:rsidP="004138D4">
      <w:pPr>
        <w:spacing w:line="480" w:lineRule="auto"/>
        <w:rPr>
          <w:rFonts w:ascii="Times New Roman" w:hAnsi="Times New Roman" w:cs="Times New Roman"/>
          <w:sz w:val="24"/>
          <w:szCs w:val="24"/>
        </w:rPr>
      </w:pPr>
      <w:r w:rsidRPr="00F76288">
        <w:rPr>
          <w:rFonts w:ascii="Times New Roman" w:hAnsi="Times New Roman" w:cs="Times New Roman"/>
          <w:sz w:val="24"/>
          <w:szCs w:val="24"/>
        </w:rPr>
        <w:t>where</w:t>
      </w:r>
      <w:r w:rsidRPr="00F76288">
        <w:rPr>
          <w:rFonts w:ascii="Times New Roman" w:hAnsi="Times New Roman" w:cs="Times New Roman" w:hint="eastAsia"/>
          <w:sz w:val="24"/>
          <w:szCs w:val="24"/>
        </w:rPr>
        <w:t xml:space="preserve"> </w:t>
      </w:r>
      <w:r w:rsidRPr="00F76288">
        <w:rPr>
          <w:rFonts w:ascii="Times New Roman" w:hAnsi="Times New Roman" w:cs="Times New Roman"/>
          <w:i/>
          <w:sz w:val="24"/>
          <w:szCs w:val="24"/>
        </w:rPr>
        <w:t>x</w:t>
      </w:r>
      <w:r w:rsidRPr="00F76288">
        <w:rPr>
          <w:rFonts w:ascii="Times New Roman" w:hAnsi="Times New Roman" w:cs="Times New Roman"/>
          <w:i/>
          <w:sz w:val="24"/>
          <w:szCs w:val="24"/>
          <w:vertAlign w:val="subscript"/>
        </w:rPr>
        <w:t>i</w:t>
      </w:r>
      <w:r w:rsidRPr="00F76288">
        <w:rPr>
          <w:rFonts w:ascii="Times New Roman" w:hAnsi="Times New Roman" w:cs="Times New Roman"/>
          <w:sz w:val="24"/>
          <w:szCs w:val="24"/>
        </w:rPr>
        <w:t xml:space="preserve"> is </w:t>
      </w:r>
      <w:r w:rsidRPr="00F76288">
        <w:rPr>
          <w:rFonts w:ascii="Times New Roman" w:hAnsi="Times New Roman" w:cs="Times New Roman" w:hint="eastAsia"/>
          <w:sz w:val="24"/>
          <w:szCs w:val="24"/>
        </w:rPr>
        <w:t>the</w:t>
      </w:r>
      <w:r w:rsidRPr="00F76288">
        <w:rPr>
          <w:rFonts w:ascii="Times New Roman" w:hAnsi="Times New Roman" w:cs="Times New Roman"/>
          <w:sz w:val="24"/>
          <w:szCs w:val="24"/>
        </w:rPr>
        <w:t xml:space="preserve"> variable in time series </w:t>
      </w:r>
      <w:r w:rsidRPr="00F76288">
        <w:rPr>
          <w:rFonts w:ascii="Times New Roman" w:hAnsi="Times New Roman" w:cs="Times New Roman"/>
          <w:i/>
          <w:sz w:val="24"/>
          <w:szCs w:val="24"/>
        </w:rPr>
        <w:t>x</w:t>
      </w:r>
      <w:r w:rsidRPr="00F76288">
        <w:rPr>
          <w:rFonts w:ascii="Times New Roman" w:hAnsi="Times New Roman" w:cs="Times New Roman"/>
          <w:i/>
          <w:sz w:val="24"/>
          <w:szCs w:val="24"/>
          <w:vertAlign w:val="subscript"/>
        </w:rPr>
        <w:t>1</w:t>
      </w:r>
      <w:r w:rsidRPr="00F76288">
        <w:rPr>
          <w:rFonts w:ascii="Times New Roman" w:hAnsi="Times New Roman" w:cs="Times New Roman" w:hint="eastAsia"/>
          <w:sz w:val="24"/>
          <w:szCs w:val="24"/>
        </w:rPr>
        <w:t xml:space="preserve">, </w:t>
      </w:r>
      <w:r w:rsidRPr="00F76288">
        <w:rPr>
          <w:rFonts w:ascii="Times New Roman" w:hAnsi="Times New Roman" w:cs="Times New Roman"/>
          <w:i/>
          <w:sz w:val="24"/>
          <w:szCs w:val="24"/>
        </w:rPr>
        <w:t>x</w:t>
      </w:r>
      <w:r w:rsidRPr="00F76288">
        <w:rPr>
          <w:rFonts w:ascii="Times New Roman" w:hAnsi="Times New Roman" w:cs="Times New Roman"/>
          <w:i/>
          <w:sz w:val="24"/>
          <w:szCs w:val="24"/>
          <w:vertAlign w:val="subscript"/>
        </w:rPr>
        <w:t>2</w:t>
      </w:r>
      <w:r w:rsidRPr="00F76288">
        <w:rPr>
          <w:rFonts w:ascii="Times New Roman" w:hAnsi="Times New Roman" w:cs="Times New Roman" w:hint="eastAsia"/>
          <w:sz w:val="24"/>
          <w:szCs w:val="24"/>
        </w:rPr>
        <w:t xml:space="preserve">, ..., </w:t>
      </w:r>
      <w:r w:rsidRPr="00F76288">
        <w:rPr>
          <w:rFonts w:ascii="Times New Roman" w:hAnsi="Times New Roman" w:cs="Times New Roman"/>
          <w:i/>
          <w:sz w:val="24"/>
          <w:szCs w:val="24"/>
        </w:rPr>
        <w:t>x</w:t>
      </w:r>
      <w:r w:rsidRPr="00F76288">
        <w:rPr>
          <w:rFonts w:ascii="Times New Roman" w:hAnsi="Times New Roman" w:cs="Times New Roman"/>
          <w:i/>
          <w:sz w:val="24"/>
          <w:szCs w:val="24"/>
          <w:vertAlign w:val="subscript"/>
        </w:rPr>
        <w:t>i</w:t>
      </w:r>
      <w:r w:rsidRPr="00F76288">
        <w:rPr>
          <w:rFonts w:ascii="Times New Roman" w:hAnsi="Times New Roman" w:cs="Times New Roman"/>
          <w:sz w:val="24"/>
          <w:szCs w:val="24"/>
        </w:rPr>
        <w:t xml:space="preserve">, </w:t>
      </w:r>
      <w:r w:rsidRPr="00F76288">
        <w:rPr>
          <w:rFonts w:ascii="Times New Roman" w:hAnsi="Times New Roman" w:cs="Times New Roman"/>
          <w:i/>
          <w:sz w:val="24"/>
          <w:szCs w:val="24"/>
        </w:rPr>
        <w:t>r</w:t>
      </w:r>
      <w:r w:rsidRPr="00F76288">
        <w:rPr>
          <w:rFonts w:ascii="Times New Roman" w:hAnsi="Times New Roman" w:cs="Times New Roman"/>
          <w:i/>
          <w:sz w:val="24"/>
          <w:szCs w:val="24"/>
          <w:vertAlign w:val="subscript"/>
        </w:rPr>
        <w:t>i</w:t>
      </w:r>
      <w:r w:rsidRPr="00F76288">
        <w:rPr>
          <w:rFonts w:ascii="Times New Roman" w:hAnsi="Times New Roman" w:cs="Times New Roman" w:hint="eastAsia"/>
          <w:sz w:val="24"/>
          <w:szCs w:val="24"/>
          <w:vertAlign w:val="subscript"/>
        </w:rPr>
        <w:t xml:space="preserve"> </w:t>
      </w:r>
      <w:r w:rsidRPr="00F76288">
        <w:rPr>
          <w:rFonts w:ascii="Times New Roman" w:hAnsi="Times New Roman" w:cs="Times New Roman"/>
          <w:sz w:val="24"/>
          <w:szCs w:val="24"/>
        </w:rPr>
        <w:t xml:space="preserve">is the cumulative number for </w:t>
      </w:r>
      <w:r w:rsidRPr="00F76288">
        <w:rPr>
          <w:rFonts w:ascii="Times New Roman" w:hAnsi="Times New Roman" w:cs="Times New Roman"/>
          <w:i/>
          <w:sz w:val="24"/>
          <w:szCs w:val="24"/>
        </w:rPr>
        <w:t>x</w:t>
      </w:r>
      <w:r w:rsidRPr="00F76288">
        <w:rPr>
          <w:rFonts w:ascii="Times New Roman" w:hAnsi="Times New Roman" w:cs="Times New Roman"/>
          <w:i/>
          <w:sz w:val="24"/>
          <w:szCs w:val="24"/>
          <w:vertAlign w:val="subscript"/>
        </w:rPr>
        <w:t>i</w:t>
      </w:r>
      <w:r w:rsidRPr="00F76288">
        <w:rPr>
          <w:rFonts w:ascii="Times New Roman" w:hAnsi="Times New Roman" w:cs="Times New Roman"/>
          <w:sz w:val="24"/>
          <w:szCs w:val="24"/>
        </w:rPr>
        <w:t>&gt;</w:t>
      </w:r>
      <w:r w:rsidRPr="00F76288">
        <w:rPr>
          <w:rFonts w:ascii="Times New Roman" w:hAnsi="Times New Roman" w:cs="Times New Roman"/>
          <w:i/>
          <w:sz w:val="24"/>
          <w:szCs w:val="24"/>
        </w:rPr>
        <w:t>x</w:t>
      </w:r>
      <w:r w:rsidRPr="00F76288">
        <w:rPr>
          <w:rFonts w:ascii="Times New Roman" w:hAnsi="Times New Roman" w:cs="Times New Roman"/>
          <w:i/>
          <w:sz w:val="24"/>
          <w:szCs w:val="24"/>
          <w:vertAlign w:val="subscript"/>
        </w:rPr>
        <w:t>j</w:t>
      </w:r>
      <w:r w:rsidRPr="00F76288">
        <w:rPr>
          <w:rFonts w:ascii="Times New Roman" w:hAnsi="Times New Roman" w:cs="Times New Roman"/>
          <w:sz w:val="24"/>
          <w:szCs w:val="24"/>
        </w:rPr>
        <w:t>. The test statistic is normally distributed with a mean and variance</w:t>
      </w:r>
      <w:r w:rsidRPr="00F76288">
        <w:rPr>
          <w:rFonts w:ascii="Times New Roman" w:hAnsi="Times New Roman" w:cs="Times New Roman" w:hint="eastAsia"/>
          <w:sz w:val="24"/>
          <w:szCs w:val="24"/>
        </w:rPr>
        <w:t xml:space="preserve"> is </w:t>
      </w:r>
      <w:r w:rsidRPr="00F76288">
        <w:rPr>
          <w:rFonts w:ascii="Times New Roman" w:hAnsi="Times New Roman" w:cs="Times New Roman"/>
          <w:sz w:val="24"/>
          <w:szCs w:val="24"/>
        </w:rPr>
        <w:t>given by:</w:t>
      </w:r>
    </w:p>
    <w:p w:rsidR="004138D4" w:rsidRPr="00F76288" w:rsidRDefault="00205863" w:rsidP="004138D4">
      <w:pPr>
        <w:spacing w:line="480" w:lineRule="auto"/>
        <w:jc w:val="right"/>
        <w:rPr>
          <w:rFonts w:ascii="Times New Roman" w:hAnsi="Times New Roman" w:cs="Times New Roman"/>
          <w:sz w:val="24"/>
          <w:szCs w:val="24"/>
        </w:rPr>
      </w:pPr>
      <w:r w:rsidRPr="00F76288">
        <w:rPr>
          <w:rFonts w:ascii="Times New Roman" w:hAnsi="Times New Roman" w:cs="Times New Roman"/>
          <w:position w:val="-12"/>
          <w:sz w:val="24"/>
          <w:szCs w:val="24"/>
        </w:rPr>
        <w:object w:dxaOrig="1840" w:dyaOrig="360">
          <v:shape id="_x0000_i1027" type="#_x0000_t75" style="width:92.75pt;height:17.85pt" o:ole="">
            <v:imagedata r:id="rId18" o:title=""/>
          </v:shape>
          <o:OLEObject Type="Embed" ProgID="Equation.3" ShapeID="_x0000_i1027" DrawAspect="Content" ObjectID="_1559827644" r:id="rId19"/>
        </w:object>
      </w:r>
      <w:r w:rsidR="004138D4" w:rsidRPr="00F76288">
        <w:rPr>
          <w:rFonts w:ascii="Times New Roman" w:hAnsi="Times New Roman" w:cs="Times New Roman" w:hint="eastAsia"/>
          <w:sz w:val="24"/>
          <w:szCs w:val="24"/>
        </w:rPr>
        <w:t xml:space="preserve">                        (3)</w:t>
      </w:r>
    </w:p>
    <w:p w:rsidR="004138D4" w:rsidRPr="00F76288" w:rsidRDefault="00205863" w:rsidP="004138D4">
      <w:pPr>
        <w:spacing w:line="480" w:lineRule="auto"/>
        <w:jc w:val="right"/>
        <w:rPr>
          <w:rFonts w:ascii="Times New Roman" w:hAnsi="Times New Roman" w:cs="Times New Roman"/>
          <w:sz w:val="24"/>
          <w:szCs w:val="24"/>
        </w:rPr>
      </w:pPr>
      <w:r w:rsidRPr="00F76288">
        <w:rPr>
          <w:rFonts w:ascii="Times New Roman" w:hAnsi="Times New Roman" w:cs="Times New Roman"/>
          <w:position w:val="-24"/>
          <w:sz w:val="24"/>
          <w:szCs w:val="24"/>
        </w:rPr>
        <w:object w:dxaOrig="2560" w:dyaOrig="620">
          <v:shape id="_x0000_i1028" type="#_x0000_t75" style="width:128.45pt;height:31.7pt" o:ole="">
            <v:imagedata r:id="rId20" o:title=""/>
          </v:shape>
          <o:OLEObject Type="Embed" ProgID="Equation.3" ShapeID="_x0000_i1028" DrawAspect="Content" ObjectID="_1559827645" r:id="rId21"/>
        </w:object>
      </w:r>
      <w:r w:rsidR="004138D4" w:rsidRPr="00F76288">
        <w:rPr>
          <w:rFonts w:ascii="Times New Roman" w:hAnsi="Times New Roman" w:cs="Times New Roman" w:hint="eastAsia"/>
          <w:sz w:val="24"/>
          <w:szCs w:val="24"/>
        </w:rPr>
        <w:t xml:space="preserve">                     (4)</w:t>
      </w:r>
    </w:p>
    <w:p w:rsidR="004138D4" w:rsidRPr="00F76288" w:rsidRDefault="004138D4" w:rsidP="004138D4">
      <w:pPr>
        <w:spacing w:line="480" w:lineRule="auto"/>
        <w:rPr>
          <w:rFonts w:ascii="Times New Roman" w:hAnsi="Times New Roman" w:cs="Times New Roman"/>
          <w:sz w:val="24"/>
          <w:szCs w:val="24"/>
        </w:rPr>
      </w:pPr>
      <w:r w:rsidRPr="00F76288">
        <w:rPr>
          <w:rFonts w:ascii="Times New Roman" w:hAnsi="Times New Roman" w:cs="Times New Roman"/>
          <w:sz w:val="24"/>
          <w:szCs w:val="24"/>
        </w:rPr>
        <w:lastRenderedPageBreak/>
        <w:t xml:space="preserve">From these two equations, one can derive a normalized </w:t>
      </w:r>
      <w:r w:rsidRPr="00F76288">
        <w:rPr>
          <w:rFonts w:ascii="Times New Roman" w:hAnsi="Times New Roman" w:cs="Times New Roman"/>
          <w:i/>
          <w:sz w:val="24"/>
          <w:szCs w:val="24"/>
        </w:rPr>
        <w:t>S</w:t>
      </w:r>
      <w:r w:rsidRPr="00F76288">
        <w:rPr>
          <w:rFonts w:ascii="Times New Roman" w:hAnsi="Times New Roman" w:cs="Times New Roman"/>
          <w:i/>
          <w:sz w:val="24"/>
          <w:szCs w:val="24"/>
          <w:vertAlign w:val="subscript"/>
        </w:rPr>
        <w:t>i</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defined by</w:t>
      </w:r>
    </w:p>
    <w:p w:rsidR="004138D4" w:rsidRPr="00F76288" w:rsidRDefault="00205863" w:rsidP="004138D4">
      <w:pPr>
        <w:spacing w:line="480" w:lineRule="auto"/>
        <w:jc w:val="right"/>
        <w:rPr>
          <w:rFonts w:ascii="Times New Roman" w:hAnsi="Times New Roman" w:cs="Times New Roman"/>
          <w:sz w:val="24"/>
          <w:szCs w:val="24"/>
        </w:rPr>
      </w:pPr>
      <w:r w:rsidRPr="00F76288">
        <w:rPr>
          <w:rFonts w:ascii="Times New Roman" w:hAnsi="Times New Roman" w:cs="Times New Roman"/>
          <w:position w:val="-34"/>
          <w:sz w:val="24"/>
          <w:szCs w:val="24"/>
        </w:rPr>
        <w:object w:dxaOrig="1760" w:dyaOrig="720">
          <v:shape id="_x0000_i1029" type="#_x0000_t75" style="width:87.55pt;height:36.85pt" o:ole="">
            <v:imagedata r:id="rId22" o:title=""/>
          </v:shape>
          <o:OLEObject Type="Embed" ProgID="Equation.3" ShapeID="_x0000_i1029" DrawAspect="Content" ObjectID="_1559827646" r:id="rId23"/>
        </w:object>
      </w:r>
      <w:r w:rsidR="004138D4" w:rsidRPr="00F76288">
        <w:rPr>
          <w:rFonts w:ascii="Times New Roman" w:hAnsi="Times New Roman" w:cs="Times New Roman" w:hint="eastAsia"/>
          <w:sz w:val="24"/>
          <w:szCs w:val="24"/>
        </w:rPr>
        <w:t xml:space="preserve">  (</w:t>
      </w:r>
      <w:r w:rsidR="004138D4" w:rsidRPr="00F76288">
        <w:rPr>
          <w:rFonts w:ascii="Times New Roman" w:hAnsi="Times New Roman" w:cs="Times New Roman" w:hint="eastAsia"/>
          <w:i/>
          <w:sz w:val="24"/>
          <w:szCs w:val="24"/>
        </w:rPr>
        <w:t>k</w:t>
      </w:r>
      <w:r w:rsidR="004138D4" w:rsidRPr="00F76288">
        <w:rPr>
          <w:rFonts w:ascii="Times New Roman" w:hAnsi="Times New Roman" w:cs="Times New Roman" w:hint="eastAsia"/>
          <w:sz w:val="24"/>
          <w:szCs w:val="24"/>
        </w:rPr>
        <w:t>=1, 2, ...,</w:t>
      </w:r>
      <w:r w:rsidR="004138D4" w:rsidRPr="00F76288">
        <w:rPr>
          <w:rFonts w:ascii="Times New Roman" w:hAnsi="Times New Roman" w:cs="Times New Roman" w:hint="eastAsia"/>
          <w:i/>
          <w:sz w:val="24"/>
          <w:szCs w:val="24"/>
        </w:rPr>
        <w:t>n</w:t>
      </w:r>
      <w:r w:rsidR="004138D4" w:rsidRPr="00F76288">
        <w:rPr>
          <w:rFonts w:ascii="Times New Roman" w:hAnsi="Times New Roman" w:cs="Times New Roman" w:hint="eastAsia"/>
          <w:sz w:val="24"/>
          <w:szCs w:val="24"/>
        </w:rPr>
        <w:t>)                (5)</w:t>
      </w:r>
    </w:p>
    <w:p w:rsidR="004138D4" w:rsidRPr="00F76288" w:rsidRDefault="004138D4" w:rsidP="004138D4">
      <w:pPr>
        <w:spacing w:line="480" w:lineRule="auto"/>
        <w:rPr>
          <w:rFonts w:ascii="Times New Roman" w:hAnsi="Times New Roman" w:cs="Times New Roman"/>
          <w:sz w:val="24"/>
          <w:szCs w:val="24"/>
        </w:rPr>
      </w:pPr>
      <w:r w:rsidRPr="00F76288">
        <w:rPr>
          <w:rFonts w:ascii="Times New Roman" w:hAnsi="Times New Roman" w:cs="Times New Roman"/>
          <w:sz w:val="24"/>
          <w:szCs w:val="24"/>
        </w:rPr>
        <w:t>where</w:t>
      </w:r>
      <w:r w:rsidRPr="00F76288">
        <w:rPr>
          <w:rFonts w:ascii="Times New Roman" w:hAnsi="Times New Roman" w:cs="Times New Roman" w:hint="eastAsia"/>
          <w:sz w:val="24"/>
          <w:szCs w:val="24"/>
        </w:rPr>
        <w:t xml:space="preserve"> </w:t>
      </w:r>
      <w:r w:rsidRPr="00F76288">
        <w:rPr>
          <w:rFonts w:ascii="Times New Roman" w:hAnsi="Times New Roman" w:cs="Times New Roman" w:hint="eastAsia"/>
          <w:i/>
          <w:sz w:val="24"/>
          <w:szCs w:val="24"/>
        </w:rPr>
        <w:t>UF</w:t>
      </w:r>
      <w:r w:rsidRPr="00F76288">
        <w:rPr>
          <w:rFonts w:ascii="Times New Roman" w:hAnsi="Times New Roman" w:cs="Times New Roman"/>
          <w:i/>
          <w:sz w:val="24"/>
          <w:szCs w:val="24"/>
          <w:vertAlign w:val="subscript"/>
        </w:rPr>
        <w:t>k</w:t>
      </w:r>
      <w:r w:rsidRPr="00F76288">
        <w:rPr>
          <w:rFonts w:ascii="Times New Roman" w:hAnsi="Times New Roman" w:cs="Times New Roman"/>
          <w:sz w:val="24"/>
          <w:szCs w:val="24"/>
        </w:rPr>
        <w:t xml:space="preserve"> is the forward sequence, the backward sequence </w:t>
      </w:r>
      <w:r w:rsidRPr="00F76288">
        <w:rPr>
          <w:rFonts w:ascii="Times New Roman" w:hAnsi="Times New Roman" w:cs="Times New Roman" w:hint="eastAsia"/>
          <w:i/>
          <w:sz w:val="24"/>
          <w:szCs w:val="24"/>
        </w:rPr>
        <w:t>UB</w:t>
      </w:r>
      <w:r w:rsidRPr="00F76288">
        <w:rPr>
          <w:rFonts w:ascii="Times New Roman" w:hAnsi="Times New Roman" w:cs="Times New Roman"/>
          <w:i/>
          <w:sz w:val="24"/>
          <w:szCs w:val="24"/>
          <w:vertAlign w:val="subscript"/>
        </w:rPr>
        <w:t>k</w:t>
      </w:r>
      <w:r w:rsidRPr="00F76288">
        <w:rPr>
          <w:rFonts w:ascii="Times New Roman" w:hAnsi="Times New Roman" w:cs="Times New Roman"/>
          <w:sz w:val="24"/>
          <w:szCs w:val="24"/>
        </w:rPr>
        <w:t xml:space="preserve"> is</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calculated using the same function but with the reverse data series</w:t>
      </w:r>
      <w:r w:rsidRPr="00F76288">
        <w:rPr>
          <w:rFonts w:ascii="Times New Roman" w:hAnsi="Times New Roman" w:cs="Times New Roman" w:hint="eastAsia"/>
          <w:sz w:val="24"/>
          <w:szCs w:val="24"/>
        </w:rPr>
        <w:t xml:space="preserve"> such that </w:t>
      </w:r>
      <w:r w:rsidRPr="00F76288">
        <w:rPr>
          <w:rFonts w:ascii="Times New Roman" w:hAnsi="Times New Roman" w:cs="Times New Roman"/>
          <w:i/>
          <w:sz w:val="24"/>
          <w:szCs w:val="24"/>
        </w:rPr>
        <w:t>UB</w:t>
      </w:r>
      <w:r w:rsidRPr="00F76288">
        <w:rPr>
          <w:rFonts w:ascii="Times New Roman" w:hAnsi="Times New Roman" w:cs="Times New Roman" w:hint="eastAsia"/>
          <w:i/>
          <w:sz w:val="24"/>
          <w:szCs w:val="24"/>
          <w:vertAlign w:val="subscript"/>
        </w:rPr>
        <w:t>k</w:t>
      </w:r>
      <w:r w:rsidRPr="00F76288">
        <w:rPr>
          <w:rFonts w:ascii="Times New Roman" w:hAnsi="Times New Roman" w:cs="Times New Roman" w:hint="eastAsia"/>
          <w:sz w:val="24"/>
          <w:szCs w:val="24"/>
        </w:rPr>
        <w:t>=-</w:t>
      </w:r>
      <w:r w:rsidRPr="00F76288">
        <w:rPr>
          <w:rFonts w:ascii="Times New Roman" w:hAnsi="Times New Roman" w:cs="Times New Roman"/>
          <w:i/>
          <w:sz w:val="24"/>
          <w:szCs w:val="24"/>
        </w:rPr>
        <w:t>UF</w:t>
      </w:r>
      <w:r w:rsidRPr="00F76288">
        <w:rPr>
          <w:rFonts w:ascii="Times New Roman" w:hAnsi="Times New Roman" w:cs="Times New Roman" w:hint="eastAsia"/>
          <w:i/>
          <w:sz w:val="24"/>
          <w:szCs w:val="24"/>
          <w:vertAlign w:val="subscript"/>
        </w:rPr>
        <w:t>k</w:t>
      </w:r>
      <w:r w:rsidRPr="00F76288">
        <w:rPr>
          <w:rFonts w:ascii="Times New Roman" w:hAnsi="Times New Roman" w:cs="Times New Roman" w:hint="eastAsia"/>
          <w:sz w:val="24"/>
          <w:szCs w:val="24"/>
        </w:rPr>
        <w:t>.</w:t>
      </w:r>
    </w:p>
    <w:p w:rsidR="004138D4" w:rsidRPr="00F76288" w:rsidRDefault="004138D4" w:rsidP="004138D4">
      <w:pPr>
        <w:autoSpaceDE w:val="0"/>
        <w:autoSpaceDN w:val="0"/>
        <w:adjustRightInd w:val="0"/>
        <w:spacing w:line="480" w:lineRule="auto"/>
        <w:rPr>
          <w:rFonts w:ascii="Times New Roman" w:hAnsi="Times New Roman" w:cs="Times New Roman"/>
          <w:sz w:val="24"/>
          <w:szCs w:val="24"/>
        </w:rPr>
      </w:pP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In a two-sided trend test, a null hypothesis is accepted at the significance level if </w:t>
      </w:r>
      <w:r w:rsidR="00205863" w:rsidRPr="00F76288">
        <w:rPr>
          <w:rFonts w:ascii="Times New Roman" w:hAnsi="Times New Roman" w:cs="Times New Roman"/>
          <w:position w:val="-14"/>
          <w:sz w:val="24"/>
          <w:szCs w:val="24"/>
        </w:rPr>
        <w:object w:dxaOrig="1859" w:dyaOrig="400">
          <v:shape id="_x0000_i1030" type="#_x0000_t75" style="width:93.3pt;height:21.9pt" o:ole="">
            <v:imagedata r:id="rId24" o:title=""/>
          </v:shape>
          <o:OLEObject Type="Embed" ProgID="Equation.3" ShapeID="_x0000_i1030" DrawAspect="Content" ObjectID="_1559827647" r:id="rId25"/>
        </w:object>
      </w:r>
      <w:r w:rsidRPr="00F76288">
        <w:rPr>
          <w:rFonts w:ascii="Times New Roman" w:hAnsi="Times New Roman" w:cs="Times New Roman" w:hint="eastAsia"/>
          <w:sz w:val="24"/>
          <w:szCs w:val="24"/>
        </w:rPr>
        <w:t>,</w:t>
      </w:r>
      <w:r w:rsidRPr="00F76288">
        <w:rPr>
          <w:rFonts w:ascii="Times New Roman" w:hAnsi="Times New Roman" w:cs="Times New Roman"/>
          <w:sz w:val="24"/>
          <w:szCs w:val="24"/>
        </w:rPr>
        <w:t xml:space="preserve"> where </w:t>
      </w:r>
      <w:r w:rsidR="00205863" w:rsidRPr="00F76288">
        <w:rPr>
          <w:rFonts w:ascii="Times New Roman" w:hAnsi="Times New Roman" w:cs="Times New Roman"/>
          <w:position w:val="-12"/>
          <w:sz w:val="24"/>
          <w:szCs w:val="24"/>
        </w:rPr>
        <w:object w:dxaOrig="1020" w:dyaOrig="360">
          <v:shape id="_x0000_i1031" type="#_x0000_t75" style="width:51.25pt;height:17.85pt" o:ole="">
            <v:imagedata r:id="rId26" o:title=""/>
          </v:shape>
          <o:OLEObject Type="Embed" ProgID="Equation.3" ShapeID="_x0000_i1031" DrawAspect="Content" ObjectID="_1559827648" r:id="rId27"/>
        </w:object>
      </w:r>
      <w:r w:rsidRPr="00F76288">
        <w:rPr>
          <w:rFonts w:ascii="Times New Roman" w:hAnsi="Times New Roman" w:cs="Times New Roman"/>
          <w:sz w:val="24"/>
          <w:szCs w:val="24"/>
        </w:rPr>
        <w:t xml:space="preserve">is the critical value of the standard normal distribution, with a probability of </w:t>
      </w:r>
      <w:r w:rsidRPr="00F76288">
        <w:rPr>
          <w:rFonts w:ascii="Times New Roman" w:hAnsi="Times New Roman" w:cs="Times New Roman"/>
          <w:i/>
          <w:sz w:val="24"/>
          <w:szCs w:val="24"/>
        </w:rPr>
        <w:t>ɑ</w:t>
      </w:r>
      <w:r w:rsidRPr="00F76288">
        <w:rPr>
          <w:rFonts w:ascii="Times New Roman" w:hAnsi="Times New Roman" w:cs="Times New Roman"/>
          <w:sz w:val="24"/>
          <w:szCs w:val="24"/>
        </w:rPr>
        <w:t>. When the null hypothesis is rejected (i.e., when any</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of the points in </w:t>
      </w:r>
      <w:r w:rsidRPr="00F76288">
        <w:rPr>
          <w:rFonts w:ascii="Times New Roman" w:hAnsi="Times New Roman" w:cs="Times New Roman"/>
          <w:i/>
          <w:sz w:val="24"/>
          <w:szCs w:val="24"/>
        </w:rPr>
        <w:t>UF</w:t>
      </w:r>
      <w:r w:rsidRPr="00F76288">
        <w:rPr>
          <w:rFonts w:ascii="Times New Roman" w:hAnsi="Times New Roman" w:cs="Times New Roman"/>
          <w:i/>
          <w:sz w:val="24"/>
          <w:szCs w:val="24"/>
          <w:vertAlign w:val="subscript"/>
        </w:rPr>
        <w:t>k</w:t>
      </w:r>
      <w:r w:rsidRPr="00F76288">
        <w:rPr>
          <w:rFonts w:ascii="Times New Roman" w:hAnsi="Times New Roman" w:cs="Times New Roman"/>
          <w:sz w:val="24"/>
          <w:szCs w:val="24"/>
        </w:rPr>
        <w:t xml:space="preserve"> exceeds the confidence interval ±1.96; P=0.05), a significant</w:t>
      </w:r>
      <w:r w:rsidRPr="00F76288">
        <w:rPr>
          <w:rFonts w:ascii="Times New Roman" w:hAnsi="Times New Roman" w:cs="Times New Roman" w:hint="eastAsia"/>
          <w:sz w:val="24"/>
          <w:szCs w:val="24"/>
        </w:rPr>
        <w:t>ly</w:t>
      </w:r>
      <w:r w:rsidRPr="00F76288">
        <w:rPr>
          <w:rFonts w:ascii="Times New Roman" w:hAnsi="Times New Roman" w:cs="Times New Roman"/>
          <w:sz w:val="24"/>
          <w:szCs w:val="24"/>
        </w:rPr>
        <w:t xml:space="preserve"> increasing or decreasing trend is determined. </w:t>
      </w:r>
      <w:r w:rsidRPr="00F76288">
        <w:rPr>
          <w:rFonts w:ascii="Times New Roman" w:eastAsia="宋体" w:hAnsi="Times New Roman" w:cs="Times New Roman"/>
          <w:i/>
          <w:sz w:val="24"/>
          <w:szCs w:val="24"/>
        </w:rPr>
        <w:t>UF</w:t>
      </w:r>
      <w:r w:rsidRPr="00F76288">
        <w:rPr>
          <w:rFonts w:ascii="Times New Roman" w:eastAsia="宋体" w:hAnsi="Times New Roman" w:cs="Times New Roman"/>
          <w:i/>
          <w:sz w:val="24"/>
          <w:szCs w:val="24"/>
          <w:vertAlign w:val="subscript"/>
        </w:rPr>
        <w:t>k</w:t>
      </w:r>
      <w:bookmarkStart w:id="16" w:name="OLE_LINK35"/>
      <w:r w:rsidRPr="00F76288">
        <w:rPr>
          <w:rFonts w:ascii="Times New Roman" w:eastAsia="宋体" w:hAnsi="Times New Roman" w:cs="Times New Roman"/>
          <w:sz w:val="24"/>
          <w:szCs w:val="24"/>
        </w:rPr>
        <w:t>&gt;</w:t>
      </w:r>
      <w:bookmarkEnd w:id="16"/>
      <w:r w:rsidRPr="00F76288">
        <w:rPr>
          <w:rFonts w:ascii="Times New Roman" w:eastAsia="宋体" w:hAnsi="Times New Roman" w:cs="Times New Roman"/>
          <w:sz w:val="24"/>
          <w:szCs w:val="24"/>
        </w:rPr>
        <w:t xml:space="preserve"> 0</w:t>
      </w:r>
      <w:r w:rsidRPr="00F76288">
        <w:rPr>
          <w:rFonts w:ascii="Times New Roman" w:eastAsia="宋体" w:hAnsi="Times New Roman" w:cs="Times New Roman" w:hint="eastAsia"/>
          <w:sz w:val="24"/>
          <w:szCs w:val="24"/>
        </w:rPr>
        <w:t xml:space="preserve"> often indicates </w:t>
      </w:r>
      <w:r w:rsidRPr="00F76288">
        <w:rPr>
          <w:rFonts w:ascii="Times New Roman" w:hAnsi="Times New Roman" w:cs="Times New Roman"/>
          <w:sz w:val="24"/>
          <w:szCs w:val="24"/>
        </w:rPr>
        <w:t xml:space="preserve">an increasing trend </w:t>
      </w:r>
      <w:r w:rsidRPr="00F76288">
        <w:rPr>
          <w:rFonts w:ascii="Times New Roman" w:hAnsi="Times New Roman" w:cs="Times New Roman" w:hint="eastAsia"/>
          <w:sz w:val="24"/>
          <w:szCs w:val="24"/>
        </w:rPr>
        <w:t xml:space="preserve">and </w:t>
      </w:r>
      <w:r w:rsidRPr="00F76288">
        <w:rPr>
          <w:rFonts w:ascii="Times New Roman" w:hAnsi="Times New Roman" w:cs="Times New Roman"/>
          <w:sz w:val="24"/>
          <w:szCs w:val="24"/>
        </w:rPr>
        <w:t>vice</w:t>
      </w:r>
      <w:r w:rsidRPr="00F76288">
        <w:rPr>
          <w:rFonts w:ascii="Times New Roman" w:hAnsi="Times New Roman" w:cs="Times New Roman" w:hint="eastAsia"/>
          <w:sz w:val="24"/>
          <w:szCs w:val="24"/>
        </w:rPr>
        <w:t xml:space="preserve"> versa. </w:t>
      </w:r>
      <w:r w:rsidRPr="00F76288">
        <w:rPr>
          <w:rFonts w:ascii="Times New Roman" w:hAnsi="Times New Roman" w:cs="Times New Roman"/>
          <w:sz w:val="24"/>
          <w:szCs w:val="24"/>
        </w:rPr>
        <w:t>The test statistic used in the present study enables</w:t>
      </w:r>
      <w:r w:rsidRPr="00F76288">
        <w:rPr>
          <w:rFonts w:ascii="Times New Roman" w:hAnsi="Times New Roman" w:cs="Times New Roman" w:hint="eastAsia"/>
          <w:sz w:val="24"/>
          <w:szCs w:val="24"/>
        </w:rPr>
        <w:t xml:space="preserve"> us to discriminate </w:t>
      </w:r>
      <w:r w:rsidRPr="00F76288">
        <w:rPr>
          <w:rFonts w:ascii="Times New Roman" w:hAnsi="Times New Roman" w:cs="Times New Roman"/>
          <w:sz w:val="24"/>
          <w:szCs w:val="24"/>
        </w:rPr>
        <w:t xml:space="preserve">the approximate time of trend </w:t>
      </w:r>
      <w:r w:rsidRPr="00F76288">
        <w:rPr>
          <w:rFonts w:ascii="Times New Roman" w:hAnsi="Times New Roman" w:cs="Times New Roman" w:hint="eastAsia"/>
          <w:sz w:val="24"/>
          <w:szCs w:val="24"/>
        </w:rPr>
        <w:t xml:space="preserve">and step change </w:t>
      </w:r>
      <w:r w:rsidRPr="00F76288">
        <w:rPr>
          <w:rFonts w:ascii="Times New Roman" w:hAnsi="Times New Roman" w:cs="Times New Roman"/>
          <w:sz w:val="24"/>
          <w:szCs w:val="24"/>
        </w:rPr>
        <w:t>by</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locating the intersection of the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i/>
          <w:sz w:val="24"/>
          <w:szCs w:val="24"/>
          <w:vertAlign w:val="subscript"/>
        </w:rPr>
        <w:t>k</w:t>
      </w:r>
      <w:r w:rsidRPr="00F76288">
        <w:rPr>
          <w:rFonts w:ascii="Times New Roman" w:hAnsi="Times New Roman" w:cs="Times New Roman"/>
          <w:sz w:val="24"/>
          <w:szCs w:val="24"/>
        </w:rPr>
        <w:t xml:space="preserve"> and </w:t>
      </w:r>
      <w:r w:rsidRPr="00F76288">
        <w:rPr>
          <w:rFonts w:ascii="Times New Roman" w:hAnsi="Times New Roman" w:cs="Times New Roman" w:hint="eastAsia"/>
          <w:i/>
          <w:sz w:val="24"/>
          <w:szCs w:val="24"/>
        </w:rPr>
        <w:t>UB</w:t>
      </w:r>
      <w:r w:rsidRPr="00F76288">
        <w:rPr>
          <w:rFonts w:ascii="Times New Roman" w:hAnsi="Times New Roman" w:cs="Times New Roman"/>
          <w:i/>
          <w:sz w:val="24"/>
          <w:szCs w:val="24"/>
          <w:vertAlign w:val="subscript"/>
        </w:rPr>
        <w:t>k</w:t>
      </w:r>
      <w:r w:rsidRPr="00F76288">
        <w:rPr>
          <w:rFonts w:ascii="Times New Roman" w:hAnsi="Times New Roman" w:cs="Times New Roman"/>
          <w:sz w:val="24"/>
          <w:szCs w:val="24"/>
        </w:rPr>
        <w:t xml:space="preserve"> curves. The intersection occurring within the confidence interval </w:t>
      </w:r>
      <w:r w:rsidRPr="00F76288">
        <w:rPr>
          <w:rFonts w:ascii="Times New Roman" w:hAnsi="Times New Roman" w:cs="Times New Roman" w:hint="eastAsia"/>
          <w:sz w:val="24"/>
          <w:szCs w:val="24"/>
        </w:rPr>
        <w:t xml:space="preserve">(-1.96, 1.96) </w:t>
      </w:r>
      <w:r w:rsidRPr="00F76288">
        <w:rPr>
          <w:rFonts w:ascii="Times New Roman" w:hAnsi="Times New Roman" w:cs="Times New Roman"/>
          <w:sz w:val="24"/>
          <w:szCs w:val="24"/>
        </w:rPr>
        <w:t xml:space="preserve">indicates the beginning of a step change point (Moraes et al., 1998; </w:t>
      </w:r>
      <w:r w:rsidRPr="00F76288">
        <w:rPr>
          <w:rFonts w:ascii="Times New Roman" w:hAnsi="Times New Roman" w:cs="Times New Roman" w:hint="eastAsia"/>
          <w:sz w:val="24"/>
          <w:szCs w:val="24"/>
        </w:rPr>
        <w:t>Zhang et al., 2011; Zhao</w:t>
      </w:r>
      <w:r w:rsidRPr="00F76288">
        <w:rPr>
          <w:rFonts w:ascii="Times New Roman" w:hAnsi="Times New Roman" w:cs="Times New Roman"/>
          <w:sz w:val="24"/>
          <w:szCs w:val="24"/>
        </w:rPr>
        <w:t xml:space="preserve"> et al., 201</w:t>
      </w:r>
      <w:r w:rsidRPr="00F76288">
        <w:rPr>
          <w:rFonts w:ascii="Times New Roman" w:hAnsi="Times New Roman" w:cs="Times New Roman" w:hint="eastAsia"/>
          <w:sz w:val="24"/>
          <w:szCs w:val="24"/>
        </w:rPr>
        <w:t>5</w:t>
      </w:r>
      <w:r w:rsidRPr="00F76288">
        <w:rPr>
          <w:rFonts w:ascii="Times New Roman" w:hAnsi="Times New Roman" w:cs="Times New Roman"/>
          <w:sz w:val="24"/>
          <w:szCs w:val="24"/>
        </w:rPr>
        <w:t>).</w:t>
      </w:r>
    </w:p>
    <w:p w:rsidR="004138D4" w:rsidRPr="00F76288" w:rsidRDefault="004138D4" w:rsidP="004138D4">
      <w:pPr>
        <w:autoSpaceDE w:val="0"/>
        <w:autoSpaceDN w:val="0"/>
        <w:adjustRightInd w:val="0"/>
        <w:spacing w:line="480" w:lineRule="auto"/>
        <w:rPr>
          <w:rFonts w:ascii="Times New Roman" w:hAnsi="Times New Roman"/>
          <w:b/>
          <w:sz w:val="24"/>
          <w:szCs w:val="24"/>
        </w:rPr>
      </w:pPr>
      <w:r w:rsidRPr="00F76288">
        <w:rPr>
          <w:rFonts w:ascii="Times New Roman" w:hAnsi="Times New Roman"/>
          <w:b/>
          <w:sz w:val="24"/>
          <w:szCs w:val="24"/>
        </w:rPr>
        <w:t>2.4 Estimate of SO</w:t>
      </w:r>
      <w:r w:rsidRPr="00F76288">
        <w:rPr>
          <w:rFonts w:ascii="Times New Roman" w:hAnsi="Times New Roman"/>
          <w:b/>
          <w:sz w:val="24"/>
          <w:szCs w:val="24"/>
          <w:vertAlign w:val="subscript"/>
        </w:rPr>
        <w:t>2</w:t>
      </w:r>
      <w:r w:rsidRPr="00F76288">
        <w:rPr>
          <w:rFonts w:ascii="Times New Roman" w:hAnsi="Times New Roman"/>
          <w:b/>
          <w:sz w:val="24"/>
          <w:szCs w:val="24"/>
        </w:rPr>
        <w:t xml:space="preserve"> emission </w:t>
      </w:r>
      <w:r w:rsidRPr="00F76288">
        <w:rPr>
          <w:rFonts w:ascii="Times New Roman" w:hAnsi="Times New Roman" w:hint="eastAsia"/>
          <w:b/>
          <w:sz w:val="24"/>
          <w:szCs w:val="24"/>
        </w:rPr>
        <w:t>from</w:t>
      </w:r>
      <w:r w:rsidRPr="00F76288">
        <w:rPr>
          <w:rFonts w:ascii="Times New Roman" w:hAnsi="Times New Roman"/>
          <w:b/>
          <w:sz w:val="24"/>
          <w:szCs w:val="24"/>
        </w:rPr>
        <w:t xml:space="preserve"> OMI measurements</w:t>
      </w:r>
    </w:p>
    <w:p w:rsidR="004138D4" w:rsidRPr="00F76288" w:rsidRDefault="004138D4">
      <w:pPr>
        <w:autoSpaceDE w:val="0"/>
        <w:autoSpaceDN w:val="0"/>
        <w:adjustRightInd w:val="0"/>
        <w:spacing w:line="480" w:lineRule="auto"/>
        <w:rPr>
          <w:rFonts w:ascii="Times New Roman" w:hAnsi="Times New Roman" w:cs="Times New Roman"/>
          <w:kern w:val="0"/>
          <w:sz w:val="24"/>
          <w:szCs w:val="24"/>
        </w:rPr>
      </w:pPr>
      <w:r w:rsidRPr="00F76288">
        <w:rPr>
          <w:rFonts w:ascii="Times New Roman" w:hAnsi="Times New Roman"/>
          <w:sz w:val="24"/>
          <w:szCs w:val="24"/>
        </w:rPr>
        <w:t xml:space="preserve">    </w:t>
      </w:r>
      <w:r w:rsidRPr="00F76288">
        <w:rPr>
          <w:rFonts w:ascii="Times New Roman" w:eastAsia="宋体" w:hAnsi="Times New Roman" w:cs="Times New Roman"/>
          <w:sz w:val="24"/>
          <w:szCs w:val="24"/>
        </w:rPr>
        <w:t xml:space="preserve">To assess the connections between the major point sources in </w:t>
      </w:r>
      <w:r w:rsidRPr="00F76288">
        <w:rPr>
          <w:rFonts w:ascii="Times New Roman" w:eastAsia="宋体" w:hAnsi="Times New Roman" w:cs="Times New Roman" w:hint="eastAsia"/>
          <w:sz w:val="24"/>
          <w:szCs w:val="24"/>
        </w:rPr>
        <w:t xml:space="preserve">large-scale </w:t>
      </w:r>
      <w:r w:rsidRPr="00F76288">
        <w:rPr>
          <w:rFonts w:ascii="Times New Roman" w:eastAsia="宋体" w:hAnsi="Times New Roman" w:cs="Times New Roman"/>
          <w:sz w:val="24"/>
          <w:szCs w:val="24"/>
        </w:rPr>
        <w:t>energy industrial bases in northwestern China and provincial emissions, we made use of OMI measured 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softHyphen/>
        <w:t xml:space="preserve"> VCD to inversely simulate the 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t xml:space="preserve"> emission from </w:t>
      </w:r>
      <w:r w:rsidRPr="00F76288">
        <w:rPr>
          <w:rFonts w:ascii="Times New Roman" w:hAnsi="Times New Roman" w:cs="Times New Roman"/>
          <w:kern w:val="0"/>
          <w:sz w:val="24"/>
          <w:szCs w:val="24"/>
        </w:rPr>
        <w:t xml:space="preserve">Ningdong Energy </w:t>
      </w:r>
      <w:r w:rsidRPr="00F76288">
        <w:rPr>
          <w:rFonts w:ascii="Times New Roman" w:hAnsi="Times New Roman" w:cs="Times New Roman" w:hint="eastAsia"/>
          <w:kern w:val="0"/>
          <w:sz w:val="24"/>
          <w:szCs w:val="24"/>
        </w:rPr>
        <w:t>C</w:t>
      </w:r>
      <w:r w:rsidRPr="00F76288">
        <w:rPr>
          <w:rFonts w:ascii="Times New Roman" w:hAnsi="Times New Roman" w:cs="Times New Roman"/>
          <w:kern w:val="0"/>
          <w:sz w:val="24"/>
          <w:szCs w:val="24"/>
        </w:rPr>
        <w:t xml:space="preserve">hemical </w:t>
      </w:r>
      <w:r w:rsidRPr="00F76288">
        <w:rPr>
          <w:rFonts w:ascii="Times New Roman" w:hAnsi="Times New Roman" w:cs="Times New Roman" w:hint="eastAsia"/>
          <w:kern w:val="0"/>
          <w:sz w:val="24"/>
          <w:szCs w:val="24"/>
        </w:rPr>
        <w:t>I</w:t>
      </w:r>
      <w:r w:rsidRPr="00F76288">
        <w:rPr>
          <w:rFonts w:ascii="Times New Roman" w:hAnsi="Times New Roman" w:cs="Times New Roman"/>
          <w:kern w:val="0"/>
          <w:sz w:val="24"/>
          <w:szCs w:val="24"/>
        </w:rPr>
        <w:t xml:space="preserve">ndustrial </w:t>
      </w:r>
      <w:r w:rsidRPr="00F76288">
        <w:rPr>
          <w:rFonts w:ascii="Times New Roman" w:hAnsi="Times New Roman" w:cs="Times New Roman" w:hint="eastAsia"/>
          <w:kern w:val="0"/>
          <w:sz w:val="24"/>
          <w:szCs w:val="24"/>
        </w:rPr>
        <w:t>B</w:t>
      </w:r>
      <w:r w:rsidRPr="00F76288">
        <w:rPr>
          <w:rFonts w:ascii="Times New Roman" w:hAnsi="Times New Roman" w:cs="Times New Roman"/>
          <w:kern w:val="0"/>
          <w:sz w:val="24"/>
          <w:szCs w:val="24"/>
        </w:rPr>
        <w:t xml:space="preserve">ase (NECIB) in </w:t>
      </w:r>
      <w:r w:rsidR="00A87AF2" w:rsidRPr="00F76288">
        <w:rPr>
          <w:rFonts w:ascii="Times New Roman" w:eastAsia="宋体" w:hAnsi="Times New Roman" w:cs="Times New Roman"/>
          <w:sz w:val="24"/>
          <w:szCs w:val="24"/>
        </w:rPr>
        <w:t xml:space="preserve">Ningxia and </w:t>
      </w:r>
      <w:r w:rsidRPr="00F76288">
        <w:rPr>
          <w:rFonts w:ascii="Times New Roman" w:eastAsia="宋体" w:hAnsi="Times New Roman" w:cs="Times New Roman"/>
          <w:sz w:val="24"/>
          <w:szCs w:val="24"/>
        </w:rPr>
        <w:t xml:space="preserve">Midong </w:t>
      </w:r>
      <w:r w:rsidRPr="00F76288">
        <w:rPr>
          <w:rFonts w:ascii="Times New Roman" w:eastAsia="宋体" w:hAnsi="Times New Roman" w:cs="Times New Roman" w:hint="eastAsia"/>
          <w:sz w:val="24"/>
          <w:szCs w:val="24"/>
        </w:rPr>
        <w:t>E</w:t>
      </w:r>
      <w:r w:rsidRPr="00F76288">
        <w:rPr>
          <w:rFonts w:ascii="Times New Roman" w:eastAsia="宋体" w:hAnsi="Times New Roman" w:cs="Times New Roman"/>
          <w:sz w:val="24"/>
          <w:szCs w:val="24"/>
        </w:rPr>
        <w:t xml:space="preserve">nergy </w:t>
      </w:r>
      <w:r w:rsidRPr="00F76288">
        <w:rPr>
          <w:rFonts w:ascii="Times New Roman" w:eastAsia="宋体" w:hAnsi="Times New Roman" w:cs="Times New Roman" w:hint="eastAsia"/>
          <w:sz w:val="24"/>
          <w:szCs w:val="24"/>
        </w:rPr>
        <w:t>I</w:t>
      </w:r>
      <w:r w:rsidRPr="00F76288">
        <w:rPr>
          <w:rFonts w:ascii="Times New Roman" w:eastAsia="宋体" w:hAnsi="Times New Roman" w:cs="Times New Roman"/>
          <w:sz w:val="24"/>
          <w:szCs w:val="24"/>
        </w:rPr>
        <w:t xml:space="preserve">ndustrial </w:t>
      </w:r>
      <w:r w:rsidRPr="00F76288">
        <w:rPr>
          <w:rFonts w:ascii="Times New Roman" w:eastAsia="宋体" w:hAnsi="Times New Roman" w:cs="Times New Roman" w:hint="eastAsia"/>
          <w:sz w:val="24"/>
          <w:szCs w:val="24"/>
        </w:rPr>
        <w:t>B</w:t>
      </w:r>
      <w:r w:rsidRPr="00F76288">
        <w:rPr>
          <w:rFonts w:ascii="Times New Roman" w:eastAsia="宋体" w:hAnsi="Times New Roman" w:cs="Times New Roman"/>
          <w:sz w:val="24"/>
          <w:szCs w:val="24"/>
        </w:rPr>
        <w:t>ase (MEIB) in Xinjiang. McLinden et al.</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2016</w:t>
      </w:r>
      <w:r w:rsidRPr="00F76288">
        <w:rPr>
          <w:rFonts w:ascii="Times New Roman" w:eastAsia="宋体" w:hAnsi="Times New Roman" w:cs="Times New Roman" w:hint="eastAsia"/>
          <w:sz w:val="24"/>
          <w:szCs w:val="24"/>
        </w:rPr>
        <w:t>) and Fioletov et al. (2015, 2016</w:t>
      </w:r>
      <w:r w:rsidRPr="00F76288">
        <w:rPr>
          <w:rFonts w:ascii="Times New Roman" w:eastAsia="宋体" w:hAnsi="Times New Roman" w:cs="Times New Roman"/>
          <w:sz w:val="24"/>
          <w:szCs w:val="24"/>
        </w:rPr>
        <w:t xml:space="preserve">) </w:t>
      </w:r>
      <w:r w:rsidRPr="00F76288">
        <w:rPr>
          <w:rFonts w:ascii="Times New Roman" w:eastAsia="宋体" w:hAnsi="Times New Roman" w:cs="Times New Roman" w:hint="eastAsia"/>
          <w:sz w:val="24"/>
          <w:szCs w:val="24"/>
        </w:rPr>
        <w:t>have developed a</w:t>
      </w:r>
      <w:r w:rsidRPr="00F76288">
        <w:rPr>
          <w:rFonts w:ascii="Times New Roman" w:eastAsia="宋体" w:hAnsi="Times New Roman" w:cs="Times New Roman"/>
          <w:sz w:val="24"/>
          <w:szCs w:val="24"/>
        </w:rPr>
        <w:t xml:space="preserve"> source detection algorithm which </w:t>
      </w:r>
      <w:r w:rsidRPr="00F76288">
        <w:rPr>
          <w:rFonts w:ascii="Times New Roman" w:hAnsi="Times New Roman" w:cs="Times New Roman"/>
          <w:kern w:val="0"/>
          <w:sz w:val="24"/>
          <w:szCs w:val="24"/>
        </w:rPr>
        <w:t>fits OMI-measured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vertical </w:t>
      </w:r>
      <w:r w:rsidRPr="00F76288">
        <w:rPr>
          <w:rFonts w:ascii="Times New Roman" w:hAnsi="Times New Roman" w:cs="Times New Roman"/>
          <w:kern w:val="0"/>
          <w:sz w:val="24"/>
          <w:szCs w:val="24"/>
        </w:rPr>
        <w:lastRenderedPageBreak/>
        <w:t>column densities to a three-dimensional parameterization function of the horizontal coordinates and wind speed</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w:t>
      </w:r>
      <w:r w:rsidRPr="00F76288">
        <w:rPr>
          <w:rFonts w:ascii="Times New Roman" w:hAnsi="Times New Roman" w:cs="Times New Roman" w:hint="eastAsia"/>
          <w:kern w:val="0"/>
          <w:sz w:val="24"/>
          <w:szCs w:val="24"/>
        </w:rPr>
        <w:t xml:space="preserve">This algorithm was employed in the present study </w:t>
      </w:r>
      <w:r w:rsidRPr="00F76288">
        <w:rPr>
          <w:rFonts w:ascii="Times New Roman" w:hAnsi="Times New Roman" w:cs="Times New Roman"/>
          <w:kern w:val="0"/>
          <w:sz w:val="24"/>
          <w:szCs w:val="24"/>
        </w:rPr>
        <w:t>to estimate the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source strength in the two industrial bases and its contribution to the provincial total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emissions. </w:t>
      </w:r>
      <w:r w:rsidRPr="00F76288">
        <w:rPr>
          <w:rFonts w:ascii="Times New Roman" w:hAnsi="Times New Roman" w:cs="Times New Roman" w:hint="eastAsia"/>
          <w:kern w:val="0"/>
          <w:sz w:val="24"/>
          <w:szCs w:val="24"/>
        </w:rPr>
        <w:t>The details of this algorithm are referred to Fioletov et al (2015). Briefly, the source detection algorithm uses a</w:t>
      </w:r>
      <w:r w:rsidRPr="00F76288">
        <w:rPr>
          <w:rFonts w:ascii="Times New Roman" w:hAnsi="Times New Roman" w:cs="Times New Roman"/>
          <w:kern w:val="0"/>
          <w:sz w:val="24"/>
          <w:szCs w:val="24"/>
        </w:rPr>
        <w:t xml:space="preserve"> Gaussian function </w:t>
      </w:r>
      <w:r w:rsidRPr="00F76288">
        <w:rPr>
          <w:rFonts w:ascii="Times New Roman" w:hAnsi="Times New Roman" w:cs="Times New Roman"/>
          <w:i/>
          <w:kern w:val="0"/>
          <w:sz w:val="24"/>
          <w:szCs w:val="24"/>
        </w:rPr>
        <w:t>f</w:t>
      </w:r>
      <w:r w:rsidRPr="00F76288">
        <w:rPr>
          <w:rFonts w:ascii="Times New Roman" w:hAnsi="Times New Roman" w:cs="Times New Roman"/>
          <w:kern w:val="0"/>
          <w:sz w:val="24"/>
          <w:szCs w:val="24"/>
        </w:rPr>
        <w:t>(</w:t>
      </w:r>
      <w:r w:rsidRPr="00F76288">
        <w:rPr>
          <w:rFonts w:ascii="Times New Roman" w:hAnsi="Times New Roman" w:cs="Times New Roman"/>
          <w:i/>
          <w:kern w:val="0"/>
          <w:sz w:val="24"/>
          <w:szCs w:val="24"/>
        </w:rPr>
        <w:t>x, y</w:t>
      </w:r>
      <w:r w:rsidRPr="00F76288">
        <w:rPr>
          <w:rFonts w:ascii="Times New Roman" w:hAnsi="Times New Roman" w:cs="Times New Roman"/>
          <w:kern w:val="0"/>
          <w:sz w:val="24"/>
          <w:szCs w:val="24"/>
        </w:rPr>
        <w:t xml:space="preserve">) multiplied by an exponentially modified Gaussian function </w:t>
      </w:r>
      <w:r w:rsidRPr="00F76288">
        <w:rPr>
          <w:rFonts w:ascii="Times New Roman" w:hAnsi="Times New Roman" w:cs="Times New Roman"/>
          <w:i/>
          <w:kern w:val="0"/>
          <w:sz w:val="24"/>
          <w:szCs w:val="24"/>
        </w:rPr>
        <w:t>g</w:t>
      </w:r>
      <w:r w:rsidRPr="00F76288">
        <w:rPr>
          <w:rFonts w:ascii="Times New Roman" w:hAnsi="Times New Roman" w:cs="Times New Roman"/>
          <w:kern w:val="0"/>
          <w:sz w:val="24"/>
          <w:szCs w:val="24"/>
        </w:rPr>
        <w:t>(</w:t>
      </w:r>
      <w:r w:rsidRPr="00F76288">
        <w:rPr>
          <w:rFonts w:ascii="Times New Roman" w:hAnsi="Times New Roman" w:cs="Times New Roman"/>
          <w:i/>
          <w:kern w:val="0"/>
          <w:sz w:val="24"/>
          <w:szCs w:val="24"/>
        </w:rPr>
        <w:t>y, s</w:t>
      </w:r>
      <w:r w:rsidRPr="00F76288">
        <w:rPr>
          <w:rFonts w:ascii="Times New Roman" w:hAnsi="Times New Roman" w:cs="Times New Roman"/>
          <w:kern w:val="0"/>
          <w:sz w:val="24"/>
          <w:szCs w:val="24"/>
        </w:rPr>
        <w:t>) to fit the OMI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measurements (Fioletov et al., 2015)</w:t>
      </w:r>
      <w:r w:rsidR="00341F48" w:rsidRPr="00F76288">
        <w:rPr>
          <w:rFonts w:ascii="Times New Roman" w:hAnsi="Times New Roman" w:cs="Times New Roman" w:hint="eastAsia"/>
          <w:kern w:val="0"/>
          <w:sz w:val="24"/>
          <w:szCs w:val="24"/>
        </w:rPr>
        <w:t xml:space="preserve"> </w:t>
      </w:r>
      <w:r w:rsidR="00205863" w:rsidRPr="00F76288">
        <w:rPr>
          <w:rFonts w:ascii="Times New Roman" w:hAnsi="Times New Roman" w:cs="Times New Roman"/>
          <w:kern w:val="0"/>
          <w:position w:val="-14"/>
          <w:sz w:val="24"/>
          <w:szCs w:val="24"/>
        </w:rPr>
        <w:object w:dxaOrig="2740" w:dyaOrig="380">
          <v:shape id="_x0000_i1032" type="#_x0000_t75" style="width:137.1pt;height:19pt" o:ole="">
            <v:imagedata r:id="rId28" o:title=""/>
          </v:shape>
          <o:OLEObject Type="Embed" ProgID="Equation.3" ShapeID="_x0000_i1032" DrawAspect="Content" ObjectID="_1559827649" r:id="rId29"/>
        </w:object>
      </w:r>
      <w:r w:rsidRPr="00F76288">
        <w:rPr>
          <w:rFonts w:ascii="Times New Roman" w:hAnsi="Times New Roman" w:cs="Times New Roman"/>
          <w:kern w:val="0"/>
          <w:sz w:val="24"/>
          <w:szCs w:val="24"/>
        </w:rPr>
        <w:t>, defined</w:t>
      </w:r>
      <w:r w:rsidRPr="00F76288">
        <w:rPr>
          <w:rFonts w:ascii="Times New Roman" w:hAnsi="Times New Roman" w:cs="Times New Roman" w:hint="eastAsia"/>
          <w:kern w:val="0"/>
          <w:sz w:val="24"/>
          <w:szCs w:val="24"/>
        </w:rPr>
        <w:t xml:space="preserve"> by</w:t>
      </w:r>
    </w:p>
    <w:p w:rsidR="004138D4" w:rsidRPr="00F76288" w:rsidRDefault="004138D4">
      <w:pPr>
        <w:autoSpaceDE w:val="0"/>
        <w:autoSpaceDN w:val="0"/>
        <w:adjustRightInd w:val="0"/>
        <w:spacing w:line="480" w:lineRule="auto"/>
        <w:rPr>
          <w:rFonts w:ascii="Times New Roman" w:hAnsi="Times New Roman" w:cs="Times New Roman"/>
          <w:kern w:val="0"/>
          <w:sz w:val="24"/>
          <w:szCs w:val="24"/>
        </w:rPr>
      </w:pPr>
      <w:r w:rsidRPr="00F76288">
        <w:rPr>
          <w:rFonts w:ascii="Times New Roman" w:hAnsi="Times New Roman" w:cs="Times New Roman"/>
          <w:kern w:val="0"/>
          <w:sz w:val="24"/>
          <w:szCs w:val="24"/>
        </w:rPr>
        <w:t xml:space="preserve">  </w:t>
      </w:r>
      <w:r w:rsidR="00205863" w:rsidRPr="00F76288">
        <w:rPr>
          <w:rFonts w:ascii="Times New Roman" w:hAnsi="Times New Roman" w:cs="Times New Roman"/>
          <w:kern w:val="0"/>
          <w:position w:val="-178"/>
          <w:sz w:val="24"/>
          <w:szCs w:val="24"/>
        </w:rPr>
        <w:object w:dxaOrig="4620" w:dyaOrig="3680">
          <v:shape id="_x0000_i1033" type="#_x0000_t75" style="width:231pt;height:183.75pt" o:ole="">
            <v:imagedata r:id="rId30" o:title=""/>
          </v:shape>
          <o:OLEObject Type="Embed" ProgID="Equation.3" ShapeID="_x0000_i1033" DrawAspect="Content" ObjectID="_1559827650" r:id="rId31"/>
        </w:object>
      </w:r>
      <w:r w:rsidRPr="00F76288">
        <w:rPr>
          <w:rFonts w:ascii="Times New Roman" w:hAnsi="Times New Roman" w:cs="Times New Roman"/>
          <w:kern w:val="0"/>
          <w:sz w:val="24"/>
          <w:szCs w:val="24"/>
        </w:rPr>
        <w:t xml:space="preserve">         </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(6)</w:t>
      </w:r>
    </w:p>
    <w:p w:rsidR="004138D4" w:rsidRPr="00F76288" w:rsidRDefault="004138D4" w:rsidP="004138D4">
      <w:pPr>
        <w:autoSpaceDE w:val="0"/>
        <w:autoSpaceDN w:val="0"/>
        <w:adjustRightInd w:val="0"/>
        <w:spacing w:line="480" w:lineRule="auto"/>
        <w:rPr>
          <w:rFonts w:ascii="Times New Roman" w:hAnsi="Times New Roman" w:cs="Times New Roman"/>
          <w:kern w:val="0"/>
          <w:sz w:val="24"/>
          <w:szCs w:val="24"/>
        </w:rPr>
      </w:pPr>
      <w:r w:rsidRPr="00F76288">
        <w:rPr>
          <w:rFonts w:ascii="Times New Roman" w:hAnsi="Times New Roman" w:cs="Times New Roman" w:hint="eastAsia"/>
          <w:kern w:val="0"/>
          <w:sz w:val="24"/>
          <w:szCs w:val="24"/>
        </w:rPr>
        <w:t xml:space="preserve">where </w:t>
      </w:r>
      <w:r w:rsidRPr="00F76288">
        <w:rPr>
          <w:rFonts w:ascii="Times New Roman" w:hAnsi="Times New Roman" w:cs="Times New Roman"/>
          <w:i/>
          <w:kern w:val="0"/>
          <w:sz w:val="24"/>
          <w:szCs w:val="24"/>
        </w:rPr>
        <w:t>x</w:t>
      </w:r>
      <w:r w:rsidRPr="00F76288">
        <w:rPr>
          <w:rFonts w:ascii="Times New Roman" w:hAnsi="Times New Roman" w:cs="Times New Roman"/>
          <w:kern w:val="0"/>
          <w:sz w:val="24"/>
          <w:szCs w:val="24"/>
        </w:rPr>
        <w:t xml:space="preserve"> and </w:t>
      </w:r>
      <w:r w:rsidRPr="00F76288">
        <w:rPr>
          <w:rFonts w:ascii="Times New Roman" w:hAnsi="Times New Roman" w:cs="Times New Roman"/>
          <w:i/>
          <w:kern w:val="0"/>
          <w:sz w:val="24"/>
          <w:szCs w:val="24"/>
        </w:rPr>
        <w:t>y</w:t>
      </w:r>
      <w:r w:rsidRPr="00F76288">
        <w:rPr>
          <w:rFonts w:ascii="Times New Roman" w:hAnsi="Times New Roman" w:cs="Times New Roman"/>
          <w:kern w:val="0"/>
          <w:sz w:val="24"/>
          <w:szCs w:val="24"/>
        </w:rPr>
        <w:t xml:space="preserve"> indicate the coordinates of the OMI pixel center (km); </w:t>
      </w:r>
      <w:r w:rsidRPr="00F76288">
        <w:rPr>
          <w:rFonts w:ascii="Times New Roman" w:hAnsi="Times New Roman" w:cs="Times New Roman"/>
          <w:i/>
          <w:kern w:val="0"/>
          <w:sz w:val="24"/>
          <w:szCs w:val="24"/>
        </w:rPr>
        <w:t>s</w:t>
      </w:r>
      <w:r w:rsidRPr="00F76288">
        <w:rPr>
          <w:rFonts w:ascii="Times New Roman" w:hAnsi="Times New Roman" w:cs="Times New Roman"/>
          <w:kern w:val="0"/>
          <w:sz w:val="24"/>
          <w:szCs w:val="24"/>
        </w:rPr>
        <w:t xml:space="preserve"> is the wind speed (km h</w:t>
      </w:r>
      <w:r w:rsidRPr="00F76288">
        <w:rPr>
          <w:rFonts w:ascii="Times New Roman" w:hAnsi="Times New Roman" w:cs="Times New Roman"/>
          <w:kern w:val="0"/>
          <w:sz w:val="24"/>
          <w:szCs w:val="24"/>
          <w:vertAlign w:val="superscript"/>
        </w:rPr>
        <w:t>-1</w:t>
      </w:r>
      <w:r w:rsidRPr="00F76288">
        <w:rPr>
          <w:rFonts w:ascii="Times New Roman" w:hAnsi="Times New Roman" w:cs="Times New Roman"/>
          <w:kern w:val="0"/>
          <w:sz w:val="24"/>
          <w:szCs w:val="24"/>
        </w:rPr>
        <w:t xml:space="preserve">) at the pixel center; </w:t>
      </w:r>
      <w:r w:rsidRPr="00F76288">
        <w:rPr>
          <w:rFonts w:ascii="Times New Roman" w:hAnsi="Times New Roman" w:cs="Times New Roman"/>
          <w:i/>
          <w:kern w:val="0"/>
          <w:sz w:val="24"/>
          <w:szCs w:val="24"/>
        </w:rPr>
        <w:t>a</w:t>
      </w:r>
      <w:r w:rsidRPr="00F76288">
        <w:rPr>
          <w:rFonts w:ascii="Times New Roman" w:hAnsi="Times New Roman" w:cs="Times New Roman"/>
          <w:kern w:val="0"/>
          <w:sz w:val="24"/>
          <w:szCs w:val="24"/>
        </w:rPr>
        <w:t xml:space="preserve"> represents the total number of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molecules (or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burden) observed by OMI </w:t>
      </w:r>
      <w:r w:rsidRPr="00F76288">
        <w:rPr>
          <w:rFonts w:ascii="Times New Roman" w:hAnsi="Times New Roman" w:cs="Times New Roman" w:hint="eastAsia"/>
          <w:kern w:val="0"/>
          <w:sz w:val="24"/>
          <w:szCs w:val="24"/>
        </w:rPr>
        <w:t xml:space="preserve">in a </w:t>
      </w:r>
      <w:r w:rsidRPr="00F76288">
        <w:rPr>
          <w:rFonts w:ascii="Times New Roman" w:hAnsi="Times New Roman" w:cs="Times New Roman"/>
          <w:kern w:val="0"/>
          <w:sz w:val="24"/>
          <w:szCs w:val="24"/>
        </w:rPr>
        <w:t xml:space="preserve">target </w:t>
      </w:r>
      <w:r w:rsidRPr="00F76288">
        <w:rPr>
          <w:rFonts w:ascii="Times New Roman" w:hAnsi="Times New Roman" w:cs="Times New Roman" w:hint="eastAsia"/>
          <w:kern w:val="0"/>
          <w:sz w:val="24"/>
          <w:szCs w:val="24"/>
        </w:rPr>
        <w:t xml:space="preserve">emission </w:t>
      </w:r>
      <w:r w:rsidRPr="00F76288">
        <w:rPr>
          <w:rFonts w:ascii="Times New Roman" w:hAnsi="Times New Roman" w:cs="Times New Roman"/>
          <w:kern w:val="0"/>
          <w:sz w:val="24"/>
          <w:szCs w:val="24"/>
        </w:rPr>
        <w:t xml:space="preserve">source </w:t>
      </w:r>
      <w:r w:rsidR="00205863" w:rsidRPr="00F76288">
        <w:rPr>
          <w:rFonts w:ascii="Times New Roman" w:hAnsi="Times New Roman" w:cs="Times New Roman"/>
          <w:kern w:val="0"/>
          <w:position w:val="-6"/>
          <w:sz w:val="24"/>
          <w:szCs w:val="24"/>
        </w:rPr>
        <w:object w:dxaOrig="800" w:dyaOrig="280">
          <v:shape id="_x0000_i1034" type="#_x0000_t75" style="width:39.75pt;height:14.4pt" o:ole="">
            <v:imagedata r:id="rId32" o:title=""/>
          </v:shape>
          <o:OLEObject Type="Embed" ProgID="Equation.3" ShapeID="_x0000_i1034" DrawAspect="Content" ObjectID="_1559827651" r:id="rId33"/>
        </w:object>
      </w:r>
      <w:r w:rsidRPr="00F76288">
        <w:rPr>
          <w:rFonts w:ascii="Times New Roman" w:hAnsi="Times New Roman" w:cs="Times New Roman"/>
          <w:kern w:val="0"/>
          <w:sz w:val="24"/>
          <w:szCs w:val="24"/>
        </w:rPr>
        <w:t xml:space="preserve">, where τ is </w:t>
      </w:r>
      <w:r w:rsidRPr="00F76288">
        <w:rPr>
          <w:rFonts w:ascii="Times New Roman" w:hAnsi="Times New Roman" w:cs="Times New Roman" w:hint="eastAsia"/>
          <w:kern w:val="0"/>
          <w:sz w:val="24"/>
          <w:szCs w:val="24"/>
        </w:rPr>
        <w:t xml:space="preserve">a </w:t>
      </w:r>
      <w:r w:rsidRPr="00F76288">
        <w:rPr>
          <w:rFonts w:ascii="Times New Roman" w:hAnsi="Times New Roman" w:cs="Times New Roman"/>
          <w:kern w:val="0"/>
          <w:sz w:val="24"/>
          <w:szCs w:val="24"/>
        </w:rPr>
        <w:t>decay time of SO</w:t>
      </w:r>
      <w:r w:rsidRPr="00F76288">
        <w:rPr>
          <w:rFonts w:ascii="Times New Roman" w:hAnsi="Times New Roman" w:cs="Times New Roman"/>
          <w:kern w:val="0"/>
          <w:sz w:val="24"/>
          <w:szCs w:val="24"/>
          <w:vertAlign w:val="subscript"/>
        </w:rPr>
        <w:t>2</w:t>
      </w:r>
      <w:r w:rsidRPr="00F76288">
        <w:rPr>
          <w:rFonts w:ascii="Times New Roman" w:hAnsi="Times New Roman" w:cs="Times New Roman" w:hint="eastAsia"/>
          <w:kern w:val="0"/>
          <w:sz w:val="24"/>
          <w:szCs w:val="24"/>
        </w:rPr>
        <w:t>, and</w:t>
      </w:r>
      <w:r w:rsidRPr="00F76288">
        <w:rPr>
          <w:rFonts w:ascii="Times New Roman" w:hAnsi="Times New Roman" w:cs="Times New Roman"/>
          <w:kern w:val="0"/>
          <w:sz w:val="24"/>
          <w:szCs w:val="24"/>
        </w:rPr>
        <w:t xml:space="preserve"> σ describes the width or spread of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w:t>
      </w:r>
    </w:p>
    <w:p w:rsidR="004138D4" w:rsidRPr="00F76288" w:rsidRDefault="004138D4" w:rsidP="004138D4">
      <w:pPr>
        <w:autoSpaceDE w:val="0"/>
        <w:autoSpaceDN w:val="0"/>
        <w:adjustRightInd w:val="0"/>
        <w:spacing w:line="480" w:lineRule="auto"/>
        <w:rPr>
          <w:rFonts w:ascii="Times New Roman" w:hAnsi="Times New Roman" w:cs="Times New Roman"/>
          <w:kern w:val="0"/>
          <w:sz w:val="24"/>
          <w:szCs w:val="24"/>
        </w:rPr>
      </w:pPr>
      <w:r w:rsidRPr="00F76288">
        <w:rPr>
          <w:rFonts w:ascii="Times New Roman" w:hAnsi="Times New Roman" w:cs="Times New Roman"/>
          <w:kern w:val="0"/>
          <w:sz w:val="24"/>
          <w:szCs w:val="24"/>
        </w:rPr>
        <w:t xml:space="preserve">    The </w:t>
      </w:r>
      <w:r w:rsidRPr="00F76288">
        <w:rPr>
          <w:rFonts w:ascii="Times New Roman" w:hAnsi="Times New Roman" w:cs="Times New Roman"/>
          <w:i/>
          <w:kern w:val="0"/>
          <w:sz w:val="24"/>
          <w:szCs w:val="24"/>
        </w:rPr>
        <w:t>f</w:t>
      </w:r>
      <w:r w:rsidRPr="00F76288">
        <w:rPr>
          <w:rFonts w:ascii="Times New Roman" w:hAnsi="Times New Roman" w:cs="Times New Roman"/>
          <w:kern w:val="0"/>
          <w:sz w:val="24"/>
          <w:szCs w:val="24"/>
        </w:rPr>
        <w:t>(</w:t>
      </w:r>
      <w:r w:rsidRPr="00F76288">
        <w:rPr>
          <w:rFonts w:ascii="Times New Roman" w:hAnsi="Times New Roman" w:cs="Times New Roman"/>
          <w:i/>
          <w:kern w:val="0"/>
          <w:sz w:val="24"/>
          <w:szCs w:val="24"/>
        </w:rPr>
        <w:t>x</w:t>
      </w:r>
      <w:r w:rsidRPr="00F76288">
        <w:rPr>
          <w:rFonts w:ascii="Times New Roman" w:hAnsi="Times New Roman" w:cs="Times New Roman"/>
          <w:kern w:val="0"/>
          <w:sz w:val="24"/>
          <w:szCs w:val="24"/>
        </w:rPr>
        <w:t xml:space="preserve">, </w:t>
      </w:r>
      <w:r w:rsidRPr="00F76288">
        <w:rPr>
          <w:rFonts w:ascii="Times New Roman" w:hAnsi="Times New Roman" w:cs="Times New Roman"/>
          <w:i/>
          <w:kern w:val="0"/>
          <w:sz w:val="24"/>
          <w:szCs w:val="24"/>
        </w:rPr>
        <w:t>y</w:t>
      </w:r>
      <w:r w:rsidRPr="00F76288">
        <w:rPr>
          <w:rFonts w:ascii="Times New Roman" w:hAnsi="Times New Roman" w:cs="Times New Roman"/>
          <w:kern w:val="0"/>
          <w:sz w:val="24"/>
          <w:szCs w:val="24"/>
        </w:rPr>
        <w:t xml:space="preserve">) function represents the Gaussian distribution across the wind direction line. The function </w:t>
      </w:r>
      <w:r w:rsidRPr="00F76288">
        <w:rPr>
          <w:rFonts w:ascii="Times New Roman" w:hAnsi="Times New Roman" w:cs="Times New Roman"/>
          <w:i/>
          <w:kern w:val="0"/>
          <w:sz w:val="24"/>
          <w:szCs w:val="24"/>
        </w:rPr>
        <w:t>g</w:t>
      </w:r>
      <w:r w:rsidRPr="00F76288">
        <w:rPr>
          <w:rFonts w:ascii="Times New Roman" w:hAnsi="Times New Roman" w:cs="Times New Roman"/>
          <w:kern w:val="0"/>
          <w:sz w:val="24"/>
          <w:szCs w:val="24"/>
        </w:rPr>
        <w:t>(</w:t>
      </w:r>
      <w:r w:rsidRPr="00F76288">
        <w:rPr>
          <w:rFonts w:ascii="Times New Roman" w:hAnsi="Times New Roman" w:cs="Times New Roman"/>
          <w:i/>
          <w:kern w:val="0"/>
          <w:sz w:val="24"/>
          <w:szCs w:val="24"/>
        </w:rPr>
        <w:t>y</w:t>
      </w:r>
      <w:r w:rsidRPr="00F76288">
        <w:rPr>
          <w:rFonts w:ascii="Times New Roman" w:hAnsi="Times New Roman" w:cs="Times New Roman"/>
          <w:kern w:val="0"/>
          <w:sz w:val="24"/>
          <w:szCs w:val="24"/>
        </w:rPr>
        <w:t xml:space="preserve">, </w:t>
      </w:r>
      <w:r w:rsidRPr="00F76288">
        <w:rPr>
          <w:rFonts w:ascii="Times New Roman" w:hAnsi="Times New Roman" w:cs="Times New Roman"/>
          <w:i/>
          <w:kern w:val="0"/>
          <w:sz w:val="24"/>
          <w:szCs w:val="24"/>
        </w:rPr>
        <w:t>s</w:t>
      </w:r>
      <w:r w:rsidRPr="00F76288">
        <w:rPr>
          <w:rFonts w:ascii="Times New Roman" w:hAnsi="Times New Roman" w:cs="Times New Roman"/>
          <w:kern w:val="0"/>
          <w:sz w:val="24"/>
          <w:szCs w:val="24"/>
        </w:rPr>
        <w:t xml:space="preserve">) represents an exponential decay along the </w:t>
      </w:r>
      <w:r w:rsidRPr="00F76288">
        <w:rPr>
          <w:rFonts w:ascii="Times New Roman" w:hAnsi="Times New Roman" w:cs="Times New Roman"/>
          <w:i/>
          <w:kern w:val="0"/>
          <w:sz w:val="24"/>
          <w:szCs w:val="24"/>
        </w:rPr>
        <w:t>y</w:t>
      </w:r>
      <w:r w:rsidRPr="00F76288">
        <w:rPr>
          <w:rFonts w:ascii="Times New Roman" w:hAnsi="Times New Roman" w:cs="Times New Roman"/>
          <w:kern w:val="0"/>
          <w:sz w:val="24"/>
          <w:szCs w:val="24"/>
        </w:rPr>
        <w:t xml:space="preserve">-axis smoothed by a Gaussian function. Once σ and </w:t>
      </w:r>
      <w:r w:rsidR="00205863" w:rsidRPr="00F76288">
        <w:rPr>
          <w:rFonts w:ascii="Times New Roman" w:hAnsi="Times New Roman" w:cs="Times New Roman"/>
          <w:kern w:val="0"/>
          <w:position w:val="-6"/>
          <w:sz w:val="24"/>
          <w:szCs w:val="24"/>
        </w:rPr>
        <w:object w:dxaOrig="200" w:dyaOrig="220">
          <v:shape id="_x0000_i1035" type="#_x0000_t75" style="width:10.35pt;height:10.35pt" o:ole="">
            <v:imagedata r:id="rId34" o:title=""/>
          </v:shape>
          <o:OLEObject Type="Embed" ProgID="Equation.3" ShapeID="_x0000_i1035" DrawAspect="Content" ObjectID="_1559827652" r:id="rId35"/>
        </w:object>
      </w:r>
      <w:r w:rsidRPr="00F76288">
        <w:rPr>
          <w:rFonts w:ascii="Times New Roman" w:hAnsi="Times New Roman" w:cs="Times New Roman"/>
          <w:kern w:val="0"/>
          <w:sz w:val="24"/>
          <w:szCs w:val="24"/>
        </w:rPr>
        <w:t xml:space="preserve">are </w:t>
      </w:r>
      <w:r w:rsidRPr="00F76288">
        <w:rPr>
          <w:rFonts w:ascii="Times New Roman" w:hAnsi="Times New Roman" w:cs="Times New Roman" w:hint="eastAsia"/>
          <w:kern w:val="0"/>
          <w:sz w:val="24"/>
          <w:szCs w:val="24"/>
        </w:rPr>
        <w:t>determined</w:t>
      </w:r>
      <w:r w:rsidRPr="00F76288">
        <w:rPr>
          <w:rFonts w:ascii="Times New Roman" w:hAnsi="Times New Roman" w:cs="Times New Roman"/>
          <w:kern w:val="0"/>
          <w:sz w:val="24"/>
          <w:szCs w:val="24"/>
        </w:rPr>
        <w:t>, the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burden as a function of </w:t>
      </w:r>
      <w:r w:rsidRPr="00F76288">
        <w:rPr>
          <w:rFonts w:ascii="Times New Roman" w:hAnsi="Times New Roman" w:cs="Times New Roman"/>
          <w:i/>
          <w:kern w:val="0"/>
          <w:sz w:val="24"/>
          <w:szCs w:val="24"/>
        </w:rPr>
        <w:t>x</w:t>
      </w:r>
      <w:r w:rsidRPr="00F76288">
        <w:rPr>
          <w:rFonts w:ascii="Times New Roman" w:hAnsi="Times New Roman" w:cs="Times New Roman"/>
          <w:kern w:val="0"/>
          <w:sz w:val="24"/>
          <w:szCs w:val="24"/>
        </w:rPr>
        <w:t xml:space="preserve">, </w:t>
      </w:r>
      <w:r w:rsidRPr="00F76288">
        <w:rPr>
          <w:rFonts w:ascii="Times New Roman" w:hAnsi="Times New Roman" w:cs="Times New Roman"/>
          <w:i/>
          <w:kern w:val="0"/>
          <w:sz w:val="24"/>
          <w:szCs w:val="24"/>
        </w:rPr>
        <w:t>y</w:t>
      </w:r>
      <w:r w:rsidRPr="00F76288">
        <w:rPr>
          <w:rFonts w:ascii="Times New Roman" w:hAnsi="Times New Roman" w:cs="Times New Roman"/>
          <w:kern w:val="0"/>
          <w:sz w:val="24"/>
          <w:szCs w:val="24"/>
        </w:rPr>
        <w:t xml:space="preserve">, and </w:t>
      </w:r>
      <w:r w:rsidRPr="00F76288">
        <w:rPr>
          <w:rFonts w:ascii="Times New Roman" w:hAnsi="Times New Roman" w:cs="Times New Roman"/>
          <w:i/>
          <w:kern w:val="0"/>
          <w:sz w:val="24"/>
          <w:szCs w:val="24"/>
        </w:rPr>
        <w:t>s</w:t>
      </w:r>
      <w:r w:rsidRPr="00F76288">
        <w:rPr>
          <w:rFonts w:ascii="Times New Roman" w:hAnsi="Times New Roman" w:cs="Times New Roman"/>
          <w:kern w:val="0"/>
          <w:sz w:val="24"/>
          <w:szCs w:val="24"/>
        </w:rPr>
        <w:t xml:space="preserve"> (OMI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w:t>
      </w:r>
      <w:r w:rsidRPr="00F76288">
        <w:rPr>
          <w:rFonts w:ascii="Times New Roman" w:hAnsi="Times New Roman" w:cs="Times New Roman"/>
          <w:i/>
          <w:kern w:val="0"/>
          <w:sz w:val="24"/>
          <w:szCs w:val="24"/>
        </w:rPr>
        <w:t>x</w:t>
      </w:r>
      <w:r w:rsidRPr="00F76288">
        <w:rPr>
          <w:rFonts w:ascii="Times New Roman" w:hAnsi="Times New Roman" w:cs="Times New Roman"/>
          <w:kern w:val="0"/>
          <w:sz w:val="24"/>
          <w:szCs w:val="24"/>
        </w:rPr>
        <w:t xml:space="preserve">, </w:t>
      </w:r>
      <w:r w:rsidRPr="00F76288">
        <w:rPr>
          <w:rFonts w:ascii="Times New Roman" w:hAnsi="Times New Roman" w:cs="Times New Roman"/>
          <w:i/>
          <w:kern w:val="0"/>
          <w:sz w:val="24"/>
          <w:szCs w:val="24"/>
        </w:rPr>
        <w:t>y</w:t>
      </w:r>
      <w:r w:rsidRPr="00F76288">
        <w:rPr>
          <w:rFonts w:ascii="Times New Roman" w:hAnsi="Times New Roman" w:cs="Times New Roman"/>
          <w:kern w:val="0"/>
          <w:sz w:val="24"/>
          <w:szCs w:val="24"/>
        </w:rPr>
        <w:t xml:space="preserve">, </w:t>
      </w:r>
      <w:r w:rsidRPr="00F76288">
        <w:rPr>
          <w:rFonts w:ascii="Times New Roman" w:hAnsi="Times New Roman" w:cs="Times New Roman"/>
          <w:i/>
          <w:kern w:val="0"/>
          <w:sz w:val="24"/>
          <w:szCs w:val="24"/>
        </w:rPr>
        <w:t>s</w:t>
      </w:r>
      <w:r w:rsidRPr="00F76288">
        <w:rPr>
          <w:rFonts w:ascii="Times New Roman" w:hAnsi="Times New Roman" w:cs="Times New Roman"/>
          <w:kern w:val="0"/>
          <w:sz w:val="24"/>
          <w:szCs w:val="24"/>
        </w:rPr>
        <w:t xml:space="preserve">)) can be reconstructed. </w:t>
      </w:r>
      <w:r w:rsidRPr="00F76288">
        <w:rPr>
          <w:rFonts w:ascii="Times New Roman" w:hAnsi="Times New Roman" w:cs="Times New Roman" w:hint="eastAsia"/>
          <w:kern w:val="0"/>
          <w:sz w:val="24"/>
          <w:szCs w:val="24"/>
        </w:rPr>
        <w:t xml:space="preserve">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emission strength</w:t>
      </w:r>
      <w:r w:rsidRPr="00F76288">
        <w:rPr>
          <w:rFonts w:ascii="Times New Roman" w:hAnsi="Times New Roman" w:cs="Times New Roman" w:hint="eastAsia"/>
          <w:kern w:val="0"/>
          <w:sz w:val="24"/>
          <w:szCs w:val="24"/>
        </w:rPr>
        <w:t xml:space="preserve"> from a large point source can be estimated by </w:t>
      </w:r>
      <w:r w:rsidRPr="00F76288">
        <w:rPr>
          <w:rFonts w:ascii="Times New Roman" w:hAnsi="Times New Roman" w:cs="Times New Roman" w:hint="eastAsia"/>
          <w:i/>
          <w:kern w:val="0"/>
          <w:sz w:val="24"/>
          <w:szCs w:val="24"/>
        </w:rPr>
        <w:t>E=a/</w:t>
      </w:r>
      <w:r w:rsidRPr="00F76288">
        <w:rPr>
          <w:rFonts w:ascii="Times New Roman" w:hAnsi="Times New Roman" w:cs="Times New Roman"/>
          <w:i/>
          <w:kern w:val="0"/>
          <w:sz w:val="24"/>
          <w:szCs w:val="24"/>
        </w:rPr>
        <w:t>τ</w:t>
      </w:r>
      <w:r w:rsidRPr="00F76288">
        <w:rPr>
          <w:rFonts w:ascii="Times New Roman" w:hAnsi="Times New Roman" w:cs="Times New Roman" w:hint="eastAsia"/>
          <w:kern w:val="0"/>
          <w:sz w:val="24"/>
          <w:szCs w:val="24"/>
        </w:rPr>
        <w:t xml:space="preserve">. In the present study, following Fioletov </w:t>
      </w:r>
      <w:r w:rsidRPr="00F76288">
        <w:rPr>
          <w:rFonts w:ascii="Times New Roman" w:hAnsi="Times New Roman" w:cs="Times New Roman" w:hint="eastAsia"/>
          <w:kern w:val="0"/>
          <w:sz w:val="24"/>
          <w:szCs w:val="24"/>
        </w:rPr>
        <w:lastRenderedPageBreak/>
        <w:t xml:space="preserve">(2016) we choose a mean value of </w:t>
      </w:r>
      <w:r w:rsidRPr="00F76288">
        <w:rPr>
          <w:rFonts w:ascii="Times New Roman" w:hAnsi="Times New Roman" w:cs="Times New Roman"/>
          <w:kern w:val="0"/>
          <w:sz w:val="24"/>
          <w:szCs w:val="24"/>
        </w:rPr>
        <w:t>σ</w:t>
      </w:r>
      <w:r w:rsidRPr="00F76288">
        <w:rPr>
          <w:rFonts w:ascii="Times New Roman" w:hAnsi="Times New Roman" w:cs="Times New Roman" w:hint="eastAsia"/>
          <w:kern w:val="0"/>
          <w:sz w:val="24"/>
          <w:szCs w:val="24"/>
        </w:rPr>
        <w:t xml:space="preserve">=20 km and </w:t>
      </w:r>
      <w:r w:rsidRPr="00F76288">
        <w:rPr>
          <w:rFonts w:ascii="Times New Roman" w:hAnsi="Times New Roman" w:cs="Times New Roman"/>
          <w:i/>
          <w:kern w:val="0"/>
          <w:sz w:val="24"/>
          <w:szCs w:val="24"/>
        </w:rPr>
        <w:t>τ</w:t>
      </w:r>
      <w:r w:rsidRPr="00F76288">
        <w:rPr>
          <w:rFonts w:ascii="Times New Roman" w:hAnsi="Times New Roman" w:cs="Times New Roman" w:hint="eastAsia"/>
          <w:kern w:val="0"/>
          <w:sz w:val="24"/>
          <w:szCs w:val="24"/>
        </w:rPr>
        <w:t>=6 h in the calculation of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 large </w:t>
      </w:r>
      <w:r w:rsidRPr="00F76288">
        <w:rPr>
          <w:rFonts w:ascii="Times New Roman" w:hAnsi="Times New Roman" w:cs="Times New Roman"/>
          <w:kern w:val="0"/>
          <w:sz w:val="24"/>
          <w:szCs w:val="24"/>
        </w:rPr>
        <w:t>point sources</w:t>
      </w:r>
      <w:r w:rsidRPr="00F76288">
        <w:rPr>
          <w:rFonts w:ascii="Times New Roman" w:hAnsi="Times New Roman" w:cs="Times New Roman" w:hint="eastAsia"/>
          <w:kern w:val="0"/>
          <w:sz w:val="24"/>
          <w:szCs w:val="24"/>
        </w:rPr>
        <w:t xml:space="preserve"> of interested.</w:t>
      </w:r>
      <w:r w:rsidRPr="00F76288">
        <w:rPr>
          <w:rFonts w:ascii="Times New Roman" w:hAnsi="Times New Roman" w:cs="Times New Roman"/>
          <w:kern w:val="0"/>
          <w:sz w:val="24"/>
          <w:szCs w:val="24"/>
        </w:rPr>
        <w:t xml:space="preserve"> Wind speed and direction </w:t>
      </w:r>
      <w:r w:rsidRPr="00F76288">
        <w:rPr>
          <w:rFonts w:ascii="Times New Roman" w:hAnsi="Times New Roman" w:cs="Times New Roman" w:hint="eastAsia"/>
          <w:kern w:val="0"/>
          <w:sz w:val="24"/>
          <w:szCs w:val="24"/>
        </w:rPr>
        <w:t>on</w:t>
      </w:r>
      <w:r w:rsidRPr="00F76288">
        <w:rPr>
          <w:rFonts w:ascii="Times New Roman" w:hAnsi="Times New Roman" w:cs="Times New Roman"/>
          <w:kern w:val="0"/>
          <w:sz w:val="24"/>
          <w:szCs w:val="24"/>
        </w:rPr>
        <w:t xml:space="preserve"> </w:t>
      </w:r>
      <w:r w:rsidRPr="00F76288">
        <w:rPr>
          <w:rFonts w:ascii="Times New Roman" w:hAnsi="Times New Roman" w:cs="Times New Roman" w:hint="eastAsia"/>
          <w:kern w:val="0"/>
          <w:sz w:val="24"/>
          <w:szCs w:val="24"/>
        </w:rPr>
        <w:t xml:space="preserve">a </w:t>
      </w:r>
      <w:r w:rsidRPr="00F76288">
        <w:rPr>
          <w:rFonts w:ascii="Times New Roman" w:hAnsi="Times New Roman"/>
          <w:sz w:val="24"/>
          <w:szCs w:val="24"/>
        </w:rPr>
        <w:t xml:space="preserve">1°×1° latitude/longitude </w:t>
      </w:r>
      <w:r w:rsidRPr="00F76288">
        <w:rPr>
          <w:rFonts w:ascii="Times New Roman" w:hAnsi="Times New Roman" w:hint="eastAsia"/>
          <w:sz w:val="24"/>
          <w:szCs w:val="24"/>
        </w:rPr>
        <w:t xml:space="preserve">spatial resolution </w:t>
      </w:r>
      <w:r w:rsidRPr="00F76288">
        <w:rPr>
          <w:rFonts w:ascii="Times New Roman" w:hAnsi="Times New Roman"/>
          <w:sz w:val="24"/>
          <w:szCs w:val="24"/>
        </w:rPr>
        <w:t>were collected from NCEP (National Centers for Environmental Prediction) Final Operational Global Analysis (http://dss.ucar.edu/datasets/ds083.2/). These data</w:t>
      </w:r>
      <w:r w:rsidRPr="00F76288">
        <w:rPr>
          <w:rFonts w:ascii="Times New Roman" w:hAnsi="Times New Roman" w:cs="Times New Roman"/>
          <w:kern w:val="0"/>
          <w:sz w:val="24"/>
          <w:szCs w:val="24"/>
        </w:rPr>
        <w:t xml:space="preserve"> were interpolated </w:t>
      </w:r>
      <w:r w:rsidRPr="00F76288">
        <w:rPr>
          <w:rFonts w:ascii="Times New Roman" w:hAnsi="Times New Roman" w:cs="Times New Roman" w:hint="eastAsia"/>
          <w:kern w:val="0"/>
          <w:sz w:val="24"/>
          <w:szCs w:val="24"/>
        </w:rPr>
        <w:t xml:space="preserve">to </w:t>
      </w:r>
      <w:r w:rsidRPr="00F76288">
        <w:rPr>
          <w:rFonts w:ascii="Times New Roman" w:hAnsi="Times New Roman" w:cs="Times New Roman"/>
          <w:kern w:val="0"/>
          <w:sz w:val="24"/>
          <w:szCs w:val="24"/>
        </w:rPr>
        <w:t xml:space="preserve">the location of each OMI pixel center </w:t>
      </w:r>
      <w:r w:rsidRPr="00F76288">
        <w:rPr>
          <w:rFonts w:ascii="Times New Roman" w:hAnsi="Times New Roman" w:cs="Times New Roman" w:hint="eastAsia"/>
          <w:kern w:val="0"/>
          <w:sz w:val="24"/>
          <w:szCs w:val="24"/>
        </w:rPr>
        <w:t>on a</w:t>
      </w:r>
      <w:r w:rsidRPr="00F76288">
        <w:rPr>
          <w:rFonts w:ascii="Times New Roman" w:hAnsi="Times New Roman" w:cs="Times New Roman"/>
          <w:kern w:val="0"/>
          <w:sz w:val="24"/>
          <w:szCs w:val="24"/>
        </w:rPr>
        <w:t xml:space="preserve"> </w:t>
      </w:r>
      <w:r w:rsidRPr="00F76288">
        <w:rPr>
          <w:rFonts w:ascii="Times New Roman" w:hAnsi="Times New Roman"/>
          <w:sz w:val="24"/>
          <w:szCs w:val="24"/>
        </w:rPr>
        <w:t>1/4°×1/4° latitude/longitude</w:t>
      </w:r>
      <w:r w:rsidRPr="00F76288">
        <w:rPr>
          <w:rFonts w:ascii="Times New Roman" w:hAnsi="Times New Roman" w:cs="Times New Roman" w:hint="eastAsia"/>
          <w:kern w:val="0"/>
          <w:sz w:val="24"/>
          <w:szCs w:val="24"/>
        </w:rPr>
        <w:t xml:space="preserve"> spacing</w:t>
      </w:r>
      <w:r w:rsidRPr="00F76288">
        <w:rPr>
          <w:rFonts w:ascii="Times New Roman" w:hAnsi="Times New Roman" w:cs="Times New Roman"/>
          <w:kern w:val="0"/>
          <w:sz w:val="24"/>
          <w:szCs w:val="24"/>
        </w:rPr>
        <w:t>.</w:t>
      </w:r>
    </w:p>
    <w:p w:rsidR="004138D4" w:rsidRPr="00F76288" w:rsidRDefault="004138D4" w:rsidP="004138D4">
      <w:pPr>
        <w:autoSpaceDE w:val="0"/>
        <w:autoSpaceDN w:val="0"/>
        <w:adjustRightInd w:val="0"/>
        <w:spacing w:line="480" w:lineRule="auto"/>
        <w:rPr>
          <w:rFonts w:ascii="Times New Roman" w:hAnsi="Times New Roman" w:cs="Times New Roman"/>
          <w:kern w:val="0"/>
          <w:sz w:val="24"/>
          <w:szCs w:val="24"/>
        </w:rPr>
      </w:pP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There are several potential sources of error</w:t>
      </w:r>
      <w:r w:rsidRPr="00F76288">
        <w:rPr>
          <w:rFonts w:ascii="Times New Roman" w:hAnsi="Times New Roman" w:cs="Times New Roman" w:hint="eastAsia"/>
          <w:kern w:val="0"/>
          <w:sz w:val="24"/>
          <w:szCs w:val="24"/>
        </w:rPr>
        <w:t>s</w:t>
      </w:r>
      <w:r w:rsidRPr="00F76288">
        <w:rPr>
          <w:rFonts w:ascii="Times New Roman" w:hAnsi="Times New Roman" w:cs="Times New Roman"/>
          <w:kern w:val="0"/>
          <w:sz w:val="24"/>
          <w:szCs w:val="24"/>
        </w:rPr>
        <w:t xml:space="preserve"> </w:t>
      </w:r>
      <w:r w:rsidRPr="00F76288">
        <w:rPr>
          <w:rFonts w:ascii="Times New Roman" w:hAnsi="Times New Roman" w:cs="Times New Roman" w:hint="eastAsia"/>
          <w:kern w:val="0"/>
          <w:sz w:val="24"/>
          <w:szCs w:val="24"/>
        </w:rPr>
        <w:t xml:space="preserve">which </w:t>
      </w:r>
      <w:r w:rsidRPr="00F76288">
        <w:rPr>
          <w:rFonts w:ascii="Times New Roman" w:hAnsi="Times New Roman" w:cs="Times New Roman"/>
          <w:kern w:val="0"/>
          <w:sz w:val="24"/>
          <w:szCs w:val="24"/>
        </w:rPr>
        <w:t xml:space="preserve">need to be </w:t>
      </w:r>
      <w:r w:rsidRPr="00F76288">
        <w:rPr>
          <w:rFonts w:ascii="Times New Roman" w:hAnsi="Times New Roman" w:cs="Times New Roman" w:hint="eastAsia"/>
          <w:kern w:val="0"/>
          <w:sz w:val="24"/>
          <w:szCs w:val="24"/>
        </w:rPr>
        <w:t>taken into account</w:t>
      </w:r>
      <w:r w:rsidRPr="00F76288">
        <w:rPr>
          <w:rFonts w:ascii="Times New Roman" w:hAnsi="Times New Roman" w:cs="Times New Roman"/>
          <w:kern w:val="0"/>
          <w:sz w:val="24"/>
          <w:szCs w:val="24"/>
        </w:rPr>
        <w:t xml:space="preserve"> when determining the overall uncertainty of the </w:t>
      </w:r>
      <w:r w:rsidRPr="00F76288">
        <w:rPr>
          <w:rFonts w:ascii="Times New Roman" w:hAnsi="Times New Roman" w:cs="Times New Roman" w:hint="eastAsia"/>
          <w:kern w:val="0"/>
          <w:sz w:val="24"/>
          <w:szCs w:val="24"/>
        </w:rPr>
        <w:t>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emission</w:t>
      </w:r>
      <w:r w:rsidRPr="00F76288">
        <w:rPr>
          <w:rFonts w:ascii="Times New Roman" w:hAnsi="Times New Roman" w:cs="Times New Roman" w:hint="eastAsia"/>
          <w:kern w:val="0"/>
          <w:sz w:val="24"/>
          <w:szCs w:val="24"/>
        </w:rPr>
        <w:t xml:space="preserve"> estimation</w:t>
      </w:r>
      <w:r w:rsidRPr="00F76288">
        <w:rPr>
          <w:rFonts w:ascii="Times New Roman" w:hAnsi="Times New Roman" w:cs="Times New Roman"/>
          <w:kern w:val="0"/>
          <w:sz w:val="24"/>
          <w:szCs w:val="24"/>
        </w:rPr>
        <w:t>.</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Fioleto</w:t>
      </w:r>
      <w:r w:rsidRPr="00F76288">
        <w:rPr>
          <w:rFonts w:ascii="Times New Roman" w:hAnsi="Times New Roman" w:cs="Times New Roman" w:hint="eastAsia"/>
          <w:kern w:val="0"/>
          <w:sz w:val="24"/>
          <w:szCs w:val="24"/>
        </w:rPr>
        <w:t xml:space="preserve">v et al. (2016) have highlighted three primary sources of errors in the OMI-based emission estimates, including AMF, </w:t>
      </w:r>
      <w:r w:rsidRPr="00F76288">
        <w:rPr>
          <w:rFonts w:ascii="Times New Roman" w:hAnsi="Times New Roman" w:cs="Times New Roman"/>
          <w:kern w:val="0"/>
          <w:sz w:val="24"/>
          <w:szCs w:val="24"/>
        </w:rPr>
        <w:t>the estimation of</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the total SO</w:t>
      </w:r>
      <w:r w:rsidRPr="00F76288">
        <w:rPr>
          <w:rFonts w:ascii="Times New Roman" w:hAnsi="Times New Roman" w:cs="Times New Roman"/>
          <w:kern w:val="0"/>
          <w:sz w:val="24"/>
          <w:szCs w:val="24"/>
          <w:vertAlign w:val="subscript"/>
        </w:rPr>
        <w:t>2</w:t>
      </w:r>
      <w:r w:rsidRPr="00F76288">
        <w:rPr>
          <w:rFonts w:ascii="Times New Roman" w:hAnsi="Times New Roman" w:cs="Times New Roman"/>
          <w:kern w:val="0"/>
          <w:sz w:val="24"/>
          <w:szCs w:val="24"/>
        </w:rPr>
        <w:t xml:space="preserve"> mass as determined from a linear regression</w:t>
      </w:r>
      <w:r w:rsidRPr="00F76288">
        <w:rPr>
          <w:rFonts w:ascii="Times New Roman" w:hAnsi="Times New Roman" w:cs="Times New Roman" w:hint="eastAsia"/>
          <w:kern w:val="0"/>
          <w:sz w:val="24"/>
          <w:szCs w:val="24"/>
        </w:rPr>
        <w:t xml:space="preserve">, and the selection of </w:t>
      </w:r>
      <w:r w:rsidRPr="00F76288">
        <w:rPr>
          <w:rFonts w:ascii="Times New Roman" w:hAnsi="Times New Roman" w:cs="Times New Roman"/>
          <w:kern w:val="0"/>
          <w:sz w:val="24"/>
          <w:szCs w:val="24"/>
        </w:rPr>
        <w:t>σ</w:t>
      </w:r>
      <w:r w:rsidRPr="00F76288">
        <w:rPr>
          <w:rFonts w:ascii="Times New Roman" w:hAnsi="Times New Roman" w:cs="Times New Roman" w:hint="eastAsia"/>
          <w:kern w:val="0"/>
          <w:sz w:val="24"/>
          <w:szCs w:val="24"/>
        </w:rPr>
        <w:t xml:space="preserve"> and </w:t>
      </w:r>
      <w:r w:rsidRPr="00F76288">
        <w:rPr>
          <w:rFonts w:ascii="Times New Roman" w:hAnsi="Times New Roman" w:cs="Times New Roman"/>
          <w:i/>
          <w:kern w:val="0"/>
          <w:sz w:val="24"/>
          <w:szCs w:val="24"/>
        </w:rPr>
        <w:t>τ</w:t>
      </w:r>
      <w:r w:rsidRPr="00F76288">
        <w:rPr>
          <w:rFonts w:ascii="Times New Roman" w:hAnsi="Times New Roman" w:cs="Times New Roman" w:hint="eastAsia"/>
          <w:kern w:val="0"/>
          <w:sz w:val="24"/>
          <w:szCs w:val="24"/>
        </w:rPr>
        <w:t xml:space="preserve"> used to </w:t>
      </w:r>
      <w:r w:rsidRPr="00F76288">
        <w:rPr>
          <w:rFonts w:ascii="Times New Roman" w:hAnsi="Times New Roman" w:cs="Times New Roman"/>
          <w:kern w:val="0"/>
          <w:sz w:val="24"/>
          <w:szCs w:val="24"/>
        </w:rPr>
        <w:t>fit</w:t>
      </w:r>
      <w:r w:rsidR="00B8727E" w:rsidRPr="00F76288">
        <w:rPr>
          <w:rFonts w:ascii="Times New Roman" w:hAnsi="Times New Roman" w:cs="Times New Roman" w:hint="eastAsia"/>
          <w:kern w:val="0"/>
          <w:sz w:val="24"/>
          <w:szCs w:val="24"/>
        </w:rPr>
        <w:t xml:space="preserve"> </w:t>
      </w:r>
      <w:r w:rsidRPr="00F76288">
        <w:rPr>
          <w:rFonts w:ascii="Times New Roman" w:hAnsi="Times New Roman" w:cs="Times New Roman" w:hint="eastAsia"/>
          <w:kern w:val="0"/>
          <w:sz w:val="24"/>
          <w:szCs w:val="24"/>
        </w:rPr>
        <w:t xml:space="preserve">OMI </w:t>
      </w:r>
      <w:r w:rsidRPr="00F76288">
        <w:rPr>
          <w:rFonts w:ascii="Times New Roman" w:hAnsi="Times New Roman" w:cs="Times New Roman"/>
          <w:kern w:val="0"/>
          <w:sz w:val="24"/>
          <w:szCs w:val="24"/>
        </w:rPr>
        <w:t>measurements</w:t>
      </w:r>
      <w:r w:rsidRPr="00F76288">
        <w:rPr>
          <w:rFonts w:ascii="Times New Roman" w:hAnsi="Times New Roman" w:cs="Times New Roman" w:hint="eastAsia"/>
          <w:kern w:val="0"/>
          <w:sz w:val="24"/>
          <w:szCs w:val="24"/>
        </w:rPr>
        <w:t xml:space="preserve">. Based on the </w:t>
      </w:r>
      <w:r w:rsidRPr="00F76288">
        <w:rPr>
          <w:rFonts w:ascii="Times New Roman" w:hAnsi="Times New Roman"/>
          <w:sz w:val="24"/>
          <w:szCs w:val="24"/>
        </w:rPr>
        <w:t>coefficients of variation (</w:t>
      </w:r>
      <w:r w:rsidRPr="00F76288">
        <w:rPr>
          <w:rFonts w:ascii="Times New Roman" w:hAnsi="Times New Roman"/>
          <w:i/>
          <w:iCs/>
          <w:sz w:val="24"/>
          <w:szCs w:val="24"/>
        </w:rPr>
        <w:t xml:space="preserve">CV, </w:t>
      </w:r>
      <w:r w:rsidRPr="00F76288">
        <w:rPr>
          <w:rFonts w:ascii="Times New Roman" w:hAnsi="Times New Roman"/>
          <w:sz w:val="24"/>
          <w:szCs w:val="24"/>
        </w:rPr>
        <w:t>%)</w:t>
      </w:r>
      <w:r w:rsidRPr="00F76288">
        <w:rPr>
          <w:rFonts w:ascii="Times New Roman" w:hAnsi="Times New Roman" w:cs="Times New Roman" w:hint="eastAsia"/>
          <w:kern w:val="0"/>
          <w:sz w:val="24"/>
          <w:szCs w:val="24"/>
        </w:rPr>
        <w:t xml:space="preserve"> in these three e</w:t>
      </w:r>
      <w:r w:rsidRPr="00F76288">
        <w:rPr>
          <w:rFonts w:ascii="Times New Roman" w:hAnsi="Times New Roman" w:cs="Times New Roman"/>
          <w:kern w:val="0"/>
          <w:sz w:val="24"/>
          <w:szCs w:val="24"/>
        </w:rPr>
        <w:t>rror categor</w:t>
      </w:r>
      <w:r w:rsidRPr="00F76288">
        <w:rPr>
          <w:rFonts w:ascii="Times New Roman" w:hAnsi="Times New Roman" w:cs="Times New Roman" w:hint="eastAsia"/>
          <w:kern w:val="0"/>
          <w:sz w:val="24"/>
          <w:szCs w:val="24"/>
        </w:rPr>
        <w:t>ies (</w:t>
      </w:r>
      <w:r w:rsidRPr="00F76288">
        <w:rPr>
          <w:rFonts w:ascii="Times New Roman" w:hAnsi="Times New Roman" w:cs="Times New Roman"/>
          <w:kern w:val="0"/>
          <w:sz w:val="24"/>
          <w:szCs w:val="24"/>
        </w:rPr>
        <w:t>McLinden</w:t>
      </w:r>
      <w:r w:rsidRPr="00F76288">
        <w:rPr>
          <w:rFonts w:ascii="Times New Roman" w:hAnsi="Times New Roman" w:cs="Times New Roman" w:hint="eastAsia"/>
          <w:kern w:val="0"/>
          <w:sz w:val="24"/>
          <w:szCs w:val="24"/>
        </w:rPr>
        <w:t xml:space="preserve"> et al., 2014, 2016; </w:t>
      </w:r>
      <w:r w:rsidRPr="00F76288">
        <w:rPr>
          <w:rFonts w:ascii="Times New Roman" w:hAnsi="Times New Roman" w:cs="Times New Roman"/>
          <w:kern w:val="0"/>
          <w:sz w:val="24"/>
          <w:szCs w:val="24"/>
        </w:rPr>
        <w:t>Fioleto</w:t>
      </w:r>
      <w:r w:rsidRPr="00F76288">
        <w:rPr>
          <w:rFonts w:ascii="Times New Roman" w:hAnsi="Times New Roman" w:cs="Times New Roman" w:hint="eastAsia"/>
          <w:kern w:val="0"/>
          <w:sz w:val="24"/>
          <w:szCs w:val="24"/>
        </w:rPr>
        <w:t xml:space="preserve">v et al.; 2016) listed in </w:t>
      </w:r>
      <w:r w:rsidRPr="00F76288">
        <w:rPr>
          <w:rFonts w:ascii="Times New Roman" w:hAnsi="Times New Roman" w:cs="Times New Roman" w:hint="eastAsia"/>
          <w:b/>
          <w:kern w:val="0"/>
          <w:sz w:val="24"/>
          <w:szCs w:val="24"/>
        </w:rPr>
        <w:t xml:space="preserve">Table S1 </w:t>
      </w:r>
      <w:r w:rsidRPr="00F76288">
        <w:rPr>
          <w:rFonts w:ascii="Times New Roman" w:hAnsi="Times New Roman" w:cs="Times New Roman" w:hint="eastAsia"/>
          <w:sz w:val="24"/>
          <w:szCs w:val="24"/>
        </w:rPr>
        <w:t>of Supplement</w:t>
      </w:r>
      <w:r w:rsidRPr="00F76288">
        <w:rPr>
          <w:rFonts w:ascii="Times New Roman" w:hAnsi="Times New Roman" w:cs="Times New Roman" w:hint="eastAsia"/>
          <w:kern w:val="0"/>
          <w:sz w:val="24"/>
          <w:szCs w:val="24"/>
        </w:rPr>
        <w:t xml:space="preserve">, we estimated </w:t>
      </w:r>
      <w:r w:rsidRPr="00F76288">
        <w:rPr>
          <w:rFonts w:ascii="Times New Roman" w:hAnsi="Times New Roman" w:cs="Times New Roman"/>
          <w:kern w:val="0"/>
          <w:sz w:val="24"/>
          <w:szCs w:val="24"/>
        </w:rPr>
        <w:t>uncertaint</w:t>
      </w:r>
      <w:r w:rsidRPr="00F76288">
        <w:rPr>
          <w:rFonts w:ascii="Times New Roman" w:hAnsi="Times New Roman" w:cs="Times New Roman" w:hint="eastAsia"/>
          <w:kern w:val="0"/>
          <w:sz w:val="24"/>
          <w:szCs w:val="24"/>
        </w:rPr>
        <w:t>ies in the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w:t>
      </w:r>
      <w:r w:rsidRPr="00F76288">
        <w:rPr>
          <w:rFonts w:ascii="Times New Roman" w:hAnsi="Times New Roman" w:cs="Times New Roman"/>
          <w:kern w:val="0"/>
          <w:sz w:val="24"/>
          <w:szCs w:val="24"/>
        </w:rPr>
        <w:t>derived</w:t>
      </w:r>
      <w:r w:rsidRPr="00F76288">
        <w:rPr>
          <w:rFonts w:ascii="Times New Roman" w:hAnsi="Times New Roman" w:cs="Times New Roman" w:hint="eastAsia"/>
          <w:kern w:val="0"/>
          <w:sz w:val="24"/>
          <w:szCs w:val="24"/>
        </w:rPr>
        <w:t xml:space="preserve"> from OMI </w:t>
      </w:r>
      <w:r w:rsidRPr="00F76288">
        <w:rPr>
          <w:rFonts w:ascii="Times New Roman" w:hAnsi="Times New Roman" w:cs="Times New Roman"/>
          <w:kern w:val="0"/>
          <w:sz w:val="24"/>
          <w:szCs w:val="24"/>
        </w:rPr>
        <w:t>measurements</w:t>
      </w:r>
      <w:r w:rsidRPr="00F76288">
        <w:rPr>
          <w:rFonts w:ascii="Times New Roman" w:hAnsi="Times New Roman" w:cs="Times New Roman" w:hint="eastAsia"/>
          <w:kern w:val="0"/>
          <w:sz w:val="24"/>
          <w:szCs w:val="24"/>
        </w:rPr>
        <w:t xml:space="preserve"> in the two major point sources in northwestern China by </w:t>
      </w:r>
      <w:r w:rsidRPr="00F76288">
        <w:rPr>
          <w:rFonts w:ascii="Times New Roman" w:hAnsi="Times New Roman"/>
          <w:sz w:val="24"/>
          <w:szCs w:val="24"/>
        </w:rPr>
        <w:t>run</w:t>
      </w:r>
      <w:r w:rsidRPr="00F76288">
        <w:rPr>
          <w:rFonts w:ascii="Times New Roman" w:hAnsi="Times New Roman" w:hint="eastAsia"/>
          <w:sz w:val="24"/>
          <w:szCs w:val="24"/>
        </w:rPr>
        <w:t>ning</w:t>
      </w:r>
      <w:r w:rsidRPr="00F76288">
        <w:rPr>
          <w:rFonts w:ascii="Times New Roman" w:hAnsi="Times New Roman"/>
          <w:sz w:val="24"/>
          <w:szCs w:val="24"/>
        </w:rPr>
        <w:t xml:space="preserve"> </w:t>
      </w:r>
      <w:r w:rsidRPr="00F76288">
        <w:rPr>
          <w:rFonts w:ascii="Times New Roman" w:hAnsi="Times New Roman" w:hint="eastAsia"/>
          <w:sz w:val="24"/>
          <w:szCs w:val="24"/>
        </w:rPr>
        <w:t xml:space="preserve">the source detection model </w:t>
      </w:r>
      <w:r w:rsidRPr="00F76288">
        <w:rPr>
          <w:rFonts w:ascii="Times New Roman" w:hAnsi="Times New Roman"/>
          <w:sz w:val="24"/>
          <w:szCs w:val="24"/>
        </w:rPr>
        <w:t xml:space="preserve">repeatedly </w:t>
      </w:r>
      <w:r w:rsidRPr="00F76288">
        <w:rPr>
          <w:rFonts w:ascii="Times New Roman" w:hAnsi="Times New Roman" w:hint="eastAsia"/>
          <w:sz w:val="24"/>
          <w:szCs w:val="24"/>
        </w:rPr>
        <w:t xml:space="preserve">for </w:t>
      </w:r>
      <w:r w:rsidRPr="00F76288">
        <w:rPr>
          <w:rFonts w:ascii="Times New Roman" w:hAnsi="Times New Roman"/>
          <w:sz w:val="24"/>
          <w:szCs w:val="24"/>
        </w:rPr>
        <w:t>10,000 times</w:t>
      </w:r>
      <w:r w:rsidRPr="00F76288">
        <w:rPr>
          <w:rFonts w:ascii="Times New Roman" w:hAnsi="Times New Roman" w:hint="eastAsia"/>
          <w:sz w:val="24"/>
          <w:szCs w:val="24"/>
        </w:rPr>
        <w:t xml:space="preserve"> using </w:t>
      </w:r>
      <w:r w:rsidRPr="00F76288">
        <w:rPr>
          <w:rFonts w:ascii="Times New Roman" w:hAnsi="Times New Roman"/>
          <w:sz w:val="24"/>
          <w:szCs w:val="24"/>
        </w:rPr>
        <w:t>Monte Carlo</w:t>
      </w:r>
      <w:r w:rsidRPr="00F76288">
        <w:rPr>
          <w:rFonts w:ascii="Times New Roman" w:hAnsi="Times New Roman" w:hint="eastAsia"/>
          <w:sz w:val="24"/>
          <w:szCs w:val="24"/>
        </w:rPr>
        <w:t xml:space="preserve"> method. Results show the standard deviation of -35 to 122 kt/yr for SO</w:t>
      </w:r>
      <w:r w:rsidRPr="00F76288">
        <w:rPr>
          <w:rFonts w:ascii="Times New Roman" w:hAnsi="Times New Roman" w:hint="eastAsia"/>
          <w:sz w:val="24"/>
          <w:szCs w:val="24"/>
          <w:vertAlign w:val="subscript"/>
        </w:rPr>
        <w:t>2</w:t>
      </w:r>
      <w:r w:rsidRPr="00F76288">
        <w:rPr>
          <w:rFonts w:ascii="Times New Roman" w:hAnsi="Times New Roman" w:hint="eastAsia"/>
          <w:sz w:val="24"/>
          <w:szCs w:val="24"/>
        </w:rPr>
        <w:t xml:space="preserve"> emissions in NECIB and -29 to 95 kt/yr for SO</w:t>
      </w:r>
      <w:r w:rsidRPr="00F76288">
        <w:rPr>
          <w:rFonts w:ascii="Times New Roman" w:hAnsi="Times New Roman" w:hint="eastAsia"/>
          <w:sz w:val="24"/>
          <w:szCs w:val="24"/>
          <w:vertAlign w:val="subscript"/>
        </w:rPr>
        <w:t>2</w:t>
      </w:r>
      <w:r w:rsidRPr="00F76288">
        <w:rPr>
          <w:rFonts w:ascii="Times New Roman" w:hAnsi="Times New Roman" w:hint="eastAsia"/>
          <w:sz w:val="24"/>
          <w:szCs w:val="24"/>
        </w:rPr>
        <w:t xml:space="preserve"> emissions in MEIB from 2005 to 2015, respectively.</w:t>
      </w:r>
    </w:p>
    <w:p w:rsidR="004138D4" w:rsidRPr="00F76288" w:rsidRDefault="004138D4" w:rsidP="004138D4">
      <w:pPr>
        <w:autoSpaceDE w:val="0"/>
        <w:autoSpaceDN w:val="0"/>
        <w:adjustRightInd w:val="0"/>
        <w:spacing w:line="480" w:lineRule="auto"/>
        <w:rPr>
          <w:rFonts w:ascii="Times New Roman" w:hAnsi="Times New Roman"/>
          <w:b/>
          <w:sz w:val="24"/>
          <w:szCs w:val="24"/>
        </w:rPr>
      </w:pPr>
      <w:r w:rsidRPr="00F76288">
        <w:rPr>
          <w:rFonts w:ascii="Times New Roman" w:hAnsi="Times New Roman" w:cs="Times New Roman" w:hint="eastAsia"/>
          <w:b/>
          <w:sz w:val="24"/>
          <w:szCs w:val="24"/>
        </w:rPr>
        <w:t xml:space="preserve">2.5 </w:t>
      </w:r>
      <w:r w:rsidRPr="00F76288">
        <w:rPr>
          <w:rFonts w:ascii="Times New Roman" w:hAnsi="Times New Roman" w:hint="eastAsia"/>
          <w:b/>
          <w:sz w:val="24"/>
          <w:szCs w:val="24"/>
        </w:rPr>
        <w:t>Satellite data validation</w:t>
      </w:r>
    </w:p>
    <w:p w:rsidR="004138D4" w:rsidRPr="00F76288" w:rsidRDefault="004138D4" w:rsidP="004138D4">
      <w:pPr>
        <w:spacing w:line="480" w:lineRule="auto"/>
        <w:rPr>
          <w:rFonts w:ascii="Times New Roman" w:hAnsi="Times New Roman"/>
          <w:sz w:val="24"/>
          <w:szCs w:val="24"/>
        </w:rPr>
      </w:pP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The OMI retrieved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PBL VCDs were evaluated by comparing with ambient air concentration data of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from routine measurements by local official </w:t>
      </w:r>
      <w:r w:rsidRPr="00F76288">
        <w:rPr>
          <w:rFonts w:ascii="Times New Roman" w:hAnsi="Times New Roman" w:cs="Times New Roman" w:hint="eastAsia"/>
          <w:sz w:val="24"/>
          <w:szCs w:val="24"/>
        </w:rPr>
        <w:t xml:space="preserve">operational </w:t>
      </w:r>
      <w:r w:rsidRPr="00F76288">
        <w:rPr>
          <w:rFonts w:ascii="Times New Roman" w:hAnsi="Times New Roman" w:cs="Times New Roman"/>
          <w:sz w:val="24"/>
          <w:szCs w:val="24"/>
        </w:rPr>
        <w:t>air quality monitoring stations.</w:t>
      </w:r>
      <w:r w:rsidRPr="00F76288">
        <w:rPr>
          <w:rFonts w:ascii="Times New Roman" w:hAnsi="Times New Roman" w:cs="Times New Roman" w:hint="eastAsia"/>
          <w:sz w:val="24"/>
          <w:szCs w:val="24"/>
        </w:rPr>
        <w:t xml:space="preserve"> The statistics between OMI retrieved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w:t>
      </w:r>
      <w:r w:rsidRPr="00F76288">
        <w:rPr>
          <w:rFonts w:ascii="Times New Roman" w:hAnsi="Times New Roman" w:cs="Times New Roman" w:hint="eastAsia"/>
          <w:sz w:val="24"/>
          <w:szCs w:val="24"/>
        </w:rPr>
        <w:lastRenderedPageBreak/>
        <w:t>VCD and monitored annually averaged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air concentrations during 2014-2015 at 188 operational air quality monitoring stations across China are presented in </w:t>
      </w:r>
      <w:r w:rsidRPr="00F76288">
        <w:rPr>
          <w:rFonts w:ascii="Times New Roman" w:hAnsi="Times New Roman" w:cs="Times New Roman" w:hint="eastAsia"/>
          <w:b/>
          <w:sz w:val="24"/>
          <w:szCs w:val="24"/>
        </w:rPr>
        <w:t xml:space="preserve">Table S2 </w:t>
      </w:r>
      <w:r w:rsidRPr="00F76288">
        <w:rPr>
          <w:rFonts w:ascii="Times New Roman" w:hAnsi="Times New Roman" w:cs="Times New Roman" w:hint="eastAsia"/>
          <w:sz w:val="24"/>
          <w:szCs w:val="24"/>
        </w:rPr>
        <w:t>of Supplement.</w:t>
      </w:r>
      <w:r w:rsidRPr="00F76288">
        <w:rPr>
          <w:rFonts w:ascii="Times New Roman" w:hAnsi="Times New Roman" w:cs="Times New Roman" w:hint="eastAsia"/>
          <w:b/>
          <w:sz w:val="24"/>
          <w:szCs w:val="24"/>
        </w:rPr>
        <w:t xml:space="preserve"> Figure S1</w:t>
      </w:r>
      <w:r w:rsidRPr="00F76288">
        <w:rPr>
          <w:rFonts w:ascii="Times New Roman" w:hAnsi="Times New Roman" w:cs="Times New Roman" w:hint="eastAsia"/>
          <w:sz w:val="24"/>
          <w:szCs w:val="24"/>
        </w:rPr>
        <w:t xml:space="preserve"> is the correlation diagram between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and sampled data. As shown in </w:t>
      </w:r>
      <w:r w:rsidRPr="00F76288">
        <w:rPr>
          <w:rFonts w:ascii="Times New Roman" w:hAnsi="Times New Roman" w:cs="Times New Roman" w:hint="eastAsia"/>
          <w:b/>
          <w:sz w:val="24"/>
          <w:szCs w:val="24"/>
        </w:rPr>
        <w:t>Table S2</w:t>
      </w:r>
      <w:r w:rsidRPr="00F76288">
        <w:rPr>
          <w:rFonts w:ascii="Times New Roman" w:hAnsi="Times New Roman" w:cs="Times New Roman" w:hint="eastAsia"/>
          <w:sz w:val="24"/>
          <w:szCs w:val="24"/>
        </w:rPr>
        <w:t xml:space="preserve"> and </w:t>
      </w:r>
      <w:r w:rsidRPr="00F76288">
        <w:rPr>
          <w:rFonts w:ascii="Times New Roman" w:hAnsi="Times New Roman" w:cs="Times New Roman" w:hint="eastAsia"/>
          <w:b/>
          <w:sz w:val="24"/>
          <w:szCs w:val="24"/>
        </w:rPr>
        <w:t>Fig. S1</w:t>
      </w:r>
      <w:r w:rsidRPr="00F76288">
        <w:rPr>
          <w:rFonts w:ascii="Times New Roman" w:hAnsi="Times New Roman" w:cs="Times New Roman" w:hint="eastAsia"/>
          <w:sz w:val="24"/>
          <w:szCs w:val="24"/>
        </w:rPr>
        <w:t>, the OMI measured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VCDs agree well with the monitored ambient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concentrations across China at the correlation coefficient of 0.85 (p&lt;0.05) (</w:t>
      </w:r>
      <w:r w:rsidRPr="00F76288">
        <w:rPr>
          <w:rFonts w:ascii="Times New Roman" w:hAnsi="Times New Roman" w:cs="Times New Roman" w:hint="eastAsia"/>
          <w:b/>
          <w:sz w:val="24"/>
          <w:szCs w:val="24"/>
        </w:rPr>
        <w:t>Table S2</w:t>
      </w:r>
      <w:r w:rsidRPr="00F76288">
        <w:rPr>
          <w:rFonts w:ascii="Times New Roman" w:hAnsi="Times New Roman" w:cs="Times New Roman" w:hint="eastAsia"/>
          <w:sz w:val="24"/>
          <w:szCs w:val="24"/>
        </w:rPr>
        <w:t xml:space="preserve">). </w:t>
      </w:r>
      <w:r w:rsidRPr="00F76288">
        <w:rPr>
          <w:rFonts w:ascii="Times New Roman" w:hAnsi="Times New Roman" w:cs="Times New Roman" w:hint="eastAsia"/>
          <w:b/>
          <w:sz w:val="24"/>
          <w:szCs w:val="24"/>
        </w:rPr>
        <w:t>Figure 2</w:t>
      </w:r>
      <w:r w:rsidRPr="00F76288">
        <w:rPr>
          <w:rFonts w:ascii="Times New Roman" w:hAnsi="Times New Roman" w:cs="Times New Roman" w:hint="eastAsia"/>
          <w:sz w:val="24"/>
          <w:szCs w:val="24"/>
        </w:rPr>
        <w:t xml:space="preserve"> further compares annually averaged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and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air concentrations from 2005 to 2015 in 6 capital cities. These are Urumqi, Yinchuan, Beijing, Shanghai, Guangzhou, and Chongqing, respectively. The mean SO</w:t>
      </w:r>
      <w:r w:rsidRPr="00F76288">
        <w:rPr>
          <w:rFonts w:ascii="Times New Roman" w:hAnsi="Times New Roman" w:cs="Times New Roman" w:hint="eastAsia"/>
          <w:sz w:val="24"/>
          <w:szCs w:val="24"/>
          <w:vertAlign w:val="subscript"/>
        </w:rPr>
        <w:t>2</w:t>
      </w:r>
      <w:r w:rsidRPr="00F76288">
        <w:rPr>
          <w:rFonts w:ascii="Times New Roman" w:hAnsi="Times New Roman" w:cs="Times New Roman"/>
          <w:sz w:val="24"/>
          <w:szCs w:val="24"/>
          <w:vertAlign w:val="subscript"/>
        </w:rPr>
        <w:softHyphen/>
      </w:r>
      <w:r w:rsidRPr="00F76288">
        <w:rPr>
          <w:rFonts w:ascii="Times New Roman" w:hAnsi="Times New Roman" w:cs="Times New Roman" w:hint="eastAsia"/>
          <w:sz w:val="24"/>
          <w:szCs w:val="24"/>
        </w:rPr>
        <w:t xml:space="preserve"> concentration data</w:t>
      </w:r>
      <w:r w:rsidRPr="00F76288">
        <w:rPr>
          <w:rFonts w:ascii="Times New Roman" w:hAnsi="Times New Roman" w:cs="Times New Roman"/>
          <w:sz w:val="24"/>
          <w:szCs w:val="24"/>
        </w:rPr>
        <w:t xml:space="preserve"> were collected from </w:t>
      </w:r>
      <w:r w:rsidRPr="00F76288">
        <w:rPr>
          <w:rFonts w:ascii="Times New Roman" w:hAnsi="Times New Roman" w:cs="Times New Roman" w:hint="eastAsia"/>
          <w:sz w:val="24"/>
          <w:szCs w:val="24"/>
        </w:rPr>
        <w:t>provincial environmental bulletin published by the Ministry of Environmental Protection of China (MEPC) (</w:t>
      </w:r>
      <w:hyperlink r:id="rId36" w:history="1">
        <w:r w:rsidRPr="00F76288">
          <w:rPr>
            <w:rStyle w:val="a9"/>
            <w:rFonts w:ascii="Times New Roman" w:hAnsi="Times New Roman" w:cs="Times New Roman"/>
            <w:color w:val="auto"/>
            <w:sz w:val="24"/>
            <w:szCs w:val="24"/>
          </w:rPr>
          <w:t>http://www.zhb.gov.cn/hjzl/zghjzkgb/gshjzkgb</w:t>
        </w:r>
      </w:hyperlink>
      <w:r w:rsidRPr="00F76288">
        <w:rPr>
          <w:rFonts w:ascii="Times New Roman" w:hAnsi="Times New Roman" w:cs="Times New Roman"/>
          <w:sz w:val="24"/>
        </w:rPr>
        <w:t>)</w:t>
      </w:r>
      <w:r w:rsidRPr="00F76288">
        <w:rPr>
          <w:rFonts w:hint="eastAsia"/>
        </w:rPr>
        <w:t xml:space="preserve">. </w:t>
      </w:r>
      <w:r w:rsidRPr="00F76288">
        <w:rPr>
          <w:rFonts w:ascii="Times New Roman" w:hAnsi="Times New Roman" w:cs="Times New Roman" w:hint="eastAsia"/>
          <w:sz w:val="24"/>
          <w:szCs w:val="24"/>
        </w:rPr>
        <w:t>Results show that the a</w:t>
      </w:r>
      <w:r w:rsidRPr="00F76288">
        <w:rPr>
          <w:rFonts w:ascii="Times New Roman" w:hAnsi="Times New Roman" w:cs="Times New Roman"/>
          <w:sz w:val="24"/>
          <w:szCs w:val="24"/>
        </w:rPr>
        <w:t xml:space="preserve">nnual variation </w:t>
      </w:r>
      <w:r w:rsidRPr="00F76288">
        <w:rPr>
          <w:rFonts w:ascii="Times New Roman" w:hAnsi="Times New Roman" w:cs="Times New Roman" w:hint="eastAsia"/>
          <w:sz w:val="24"/>
          <w:szCs w:val="24"/>
        </w:rPr>
        <w:t>of mean</w:t>
      </w:r>
      <w:r w:rsidRPr="00F76288">
        <w:rPr>
          <w:rFonts w:ascii="Times New Roman" w:hAnsi="Times New Roman" w:cs="Times New Roman"/>
          <w:sz w:val="24"/>
          <w:szCs w:val="24"/>
        </w:rPr>
        <w:t xml:space="preserve">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VCD</w:t>
      </w:r>
      <w:r w:rsidRPr="00F76288">
        <w:rPr>
          <w:rFonts w:ascii="Times New Roman" w:hAnsi="Times New Roman" w:cs="Times New Roman" w:hint="eastAsia"/>
          <w:sz w:val="24"/>
          <w:szCs w:val="24"/>
        </w:rPr>
        <w:t xml:space="preserve"> a</w:t>
      </w:r>
      <w:r w:rsidRPr="00F76288">
        <w:rPr>
          <w:rStyle w:val="fontstyle01"/>
          <w:rFonts w:ascii="Times New Roman" w:hAnsi="Times New Roman" w:cs="Times New Roman" w:hint="eastAsia"/>
          <w:sz w:val="24"/>
          <w:szCs w:val="24"/>
        </w:rPr>
        <w:t>re</w:t>
      </w:r>
      <w:r w:rsidRPr="00F76288">
        <w:rPr>
          <w:rStyle w:val="fontstyle01"/>
          <w:rFonts w:ascii="Times New Roman" w:hAnsi="Times New Roman" w:cs="Times New Roman"/>
          <w:sz w:val="24"/>
          <w:szCs w:val="24"/>
        </w:rPr>
        <w:t xml:space="preserve"> higher than the measured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concentration</w:t>
      </w:r>
      <w:r w:rsidRPr="00F76288">
        <w:rPr>
          <w:rStyle w:val="fontstyle01"/>
          <w:rFonts w:ascii="Times New Roman" w:hAnsi="Times New Roman" w:cs="Times New Roman" w:hint="eastAsia"/>
          <w:sz w:val="24"/>
          <w:szCs w:val="24"/>
        </w:rPr>
        <w:t>s</w:t>
      </w:r>
      <w:r w:rsidRPr="00F76288">
        <w:rPr>
          <w:rStyle w:val="fontstyle01"/>
          <w:rFonts w:ascii="Times New Roman" w:hAnsi="Times New Roman" w:cs="Times New Roman"/>
          <w:sz w:val="24"/>
          <w:szCs w:val="24"/>
        </w:rPr>
        <w:t xml:space="preserve"> from 2010 to 2015</w:t>
      </w:r>
      <w:r w:rsidRPr="00F76288">
        <w:rPr>
          <w:rStyle w:val="fontstyle01"/>
          <w:rFonts w:ascii="Times New Roman" w:hAnsi="Times New Roman" w:cs="Times New Roman" w:hint="eastAsia"/>
          <w:sz w:val="24"/>
          <w:szCs w:val="24"/>
        </w:rPr>
        <w:t xml:space="preserve">, but </w:t>
      </w:r>
      <w:r w:rsidRPr="00F76288">
        <w:rPr>
          <w:rStyle w:val="fontstyle01"/>
          <w:rFonts w:ascii="Times New Roman" w:hAnsi="Times New Roman" w:cs="Times New Roman"/>
          <w:sz w:val="24"/>
          <w:szCs w:val="24"/>
        </w:rPr>
        <w:t>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VC</w:t>
      </w:r>
      <w:r w:rsidRPr="00F76288">
        <w:rPr>
          <w:rStyle w:val="fontstyle01"/>
          <w:rFonts w:ascii="Times New Roman" w:hAnsi="Times New Roman" w:cs="Times New Roman" w:hint="eastAsia"/>
          <w:sz w:val="24"/>
          <w:szCs w:val="24"/>
        </w:rPr>
        <w:t>D</w:t>
      </w:r>
      <w:r w:rsidRPr="00F76288">
        <w:rPr>
          <w:rFonts w:ascii="Times New Roman" w:hAnsi="Times New Roman" w:cs="Times New Roman"/>
          <w:sz w:val="24"/>
          <w:szCs w:val="24"/>
        </w:rPr>
        <w:t xml:space="preserve"> </w:t>
      </w:r>
      <w:r w:rsidRPr="00F76288">
        <w:rPr>
          <w:rFonts w:ascii="Times New Roman" w:hAnsi="Times New Roman" w:cs="Times New Roman" w:hint="eastAsia"/>
          <w:sz w:val="24"/>
          <w:szCs w:val="24"/>
        </w:rPr>
        <w:t>match</w:t>
      </w:r>
      <w:r w:rsidRPr="00F76288">
        <w:rPr>
          <w:rFonts w:ascii="Times New Roman" w:hAnsi="Times New Roman" w:cs="Times New Roman"/>
          <w:sz w:val="24"/>
          <w:szCs w:val="24"/>
        </w:rPr>
        <w:t xml:space="preserve"> well with the monitored data except for Urumqi, the capital of Xinjiang Uygur Autonomous </w:t>
      </w:r>
      <w:r w:rsidRPr="00F76288">
        <w:rPr>
          <w:rStyle w:val="aa"/>
          <w:rFonts w:ascii="Times New Roman" w:hAnsi="Times New Roman" w:cs="Times New Roman"/>
          <w:i w:val="0"/>
          <w:sz w:val="24"/>
          <w:szCs w:val="24"/>
        </w:rPr>
        <w:t>Region</w:t>
      </w:r>
      <w:r w:rsidRPr="00F76288">
        <w:rPr>
          <w:rFonts w:ascii="Times New Roman" w:hAnsi="Times New Roman" w:cs="Times New Roman"/>
          <w:sz w:val="24"/>
          <w:szCs w:val="24"/>
        </w:rPr>
        <w:t xml:space="preserve">. The OMI </w:t>
      </w:r>
      <w:r w:rsidRPr="00F76288">
        <w:rPr>
          <w:rStyle w:val="fontstyle01"/>
          <w:rFonts w:ascii="Times New Roman" w:hAnsi="Times New Roman" w:cs="Times New Roman"/>
          <w:sz w:val="24"/>
          <w:szCs w:val="24"/>
        </w:rPr>
        <w:t>retrieved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VCDs in Shanghai and Chongqing are higher than</w:t>
      </w:r>
      <w:r w:rsidRPr="00F76288">
        <w:rPr>
          <w:rStyle w:val="fontstyle01"/>
          <w:rFonts w:ascii="Times New Roman" w:hAnsi="Times New Roman" w:cs="Times New Roman" w:hint="eastAsia"/>
          <w:sz w:val="24"/>
          <w:szCs w:val="24"/>
        </w:rPr>
        <w:t xml:space="preserve"> the </w:t>
      </w:r>
      <w:r w:rsidRPr="00F76288">
        <w:rPr>
          <w:rStyle w:val="fontstyle01"/>
          <w:rFonts w:ascii="Times New Roman" w:hAnsi="Times New Roman" w:cs="Times New Roman"/>
          <w:sz w:val="24"/>
          <w:szCs w:val="24"/>
        </w:rPr>
        <w:t>measured</w:t>
      </w:r>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sz w:val="24"/>
          <w:szCs w:val="24"/>
        </w:rPr>
        <w:t>concentration</w:t>
      </w:r>
      <w:r w:rsidRPr="00F76288">
        <w:rPr>
          <w:rStyle w:val="fontstyle01"/>
          <w:rFonts w:ascii="Times New Roman" w:hAnsi="Times New Roman" w:cs="Times New Roman" w:hint="eastAsia"/>
          <w:sz w:val="24"/>
          <w:szCs w:val="24"/>
        </w:rPr>
        <w:t>s in these two regions show</w:t>
      </w:r>
      <w:r w:rsidRPr="00F76288">
        <w:rPr>
          <w:rStyle w:val="fontstyle01"/>
          <w:rFonts w:ascii="Times New Roman" w:hAnsi="Times New Roman" w:cs="Times New Roman"/>
          <w:sz w:val="24"/>
          <w:szCs w:val="24"/>
        </w:rPr>
        <w:t xml:space="preserve"> consistent temporal fluctuation and trend. The measured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concentration</w:t>
      </w:r>
      <w:r w:rsidRPr="00F76288">
        <w:rPr>
          <w:rStyle w:val="fontstyle01"/>
          <w:rFonts w:ascii="Times New Roman" w:hAnsi="Times New Roman" w:cs="Times New Roman" w:hint="eastAsia"/>
          <w:sz w:val="24"/>
          <w:szCs w:val="24"/>
        </w:rPr>
        <w:t>s</w:t>
      </w:r>
      <w:r w:rsidRPr="00F76288">
        <w:rPr>
          <w:rStyle w:val="fontstyle01"/>
          <w:rFonts w:ascii="Times New Roman" w:hAnsi="Times New Roman" w:cs="Times New Roman"/>
          <w:sz w:val="24"/>
          <w:szCs w:val="24"/>
        </w:rPr>
        <w:t xml:space="preserve"> peaked in 2013 in Yinchuan whereas the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VCD reached the peak in 2012 and decreased thereafter. </w:t>
      </w:r>
      <w:r w:rsidRPr="00F76288">
        <w:rPr>
          <w:rFonts w:ascii="Times New Roman" w:hAnsi="Times New Roman" w:cs="Times New Roman"/>
          <w:sz w:val="24"/>
          <w:szCs w:val="24"/>
        </w:rPr>
        <w:t xml:space="preserve">OMI measured </w:t>
      </w:r>
      <w:r w:rsidRPr="00F76288">
        <w:rPr>
          <w:rStyle w:val="fontstyle01"/>
          <w:rFonts w:ascii="Times New Roman" w:hAnsi="Times New Roman" w:cs="Times New Roman"/>
          <w:sz w:val="24"/>
          <w:szCs w:val="24"/>
        </w:rPr>
        <w:t>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VCD in Urumqi </w:t>
      </w:r>
      <w:r w:rsidRPr="00F76288">
        <w:rPr>
          <w:rStyle w:val="fontstyle01"/>
          <w:rFonts w:ascii="Times New Roman" w:hAnsi="Times New Roman" w:cs="Times New Roman" w:hint="eastAsia"/>
          <w:sz w:val="24"/>
          <w:szCs w:val="24"/>
        </w:rPr>
        <w:t>show</w:t>
      </w:r>
      <w:r w:rsidRPr="00F76288">
        <w:rPr>
          <w:rStyle w:val="fontstyle01"/>
          <w:rFonts w:ascii="Times New Roman" w:hAnsi="Times New Roman" w:cs="Times New Roman"/>
          <w:sz w:val="24"/>
          <w:szCs w:val="24"/>
        </w:rPr>
        <w:t>s different yearly fluctuations</w:t>
      </w:r>
      <w:r w:rsidRPr="00F76288">
        <w:rPr>
          <w:rStyle w:val="fontstyle01"/>
          <w:rFonts w:ascii="Times New Roman" w:hAnsi="Times New Roman" w:cs="Times New Roman" w:hint="eastAsia"/>
          <w:sz w:val="24"/>
          <w:szCs w:val="24"/>
        </w:rPr>
        <w:t xml:space="preserve"> compared with its annual concentrations</w:t>
      </w:r>
      <w:r w:rsidRPr="00F76288">
        <w:rPr>
          <w:rStyle w:val="fontstyle01"/>
          <w:rFonts w:ascii="Times New Roman" w:hAnsi="Times New Roman" w:cs="Times New Roman"/>
          <w:sz w:val="24"/>
          <w:szCs w:val="24"/>
        </w:rPr>
        <w:t>. The measured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concentration</w:t>
      </w:r>
      <w:r w:rsidRPr="00F76288">
        <w:rPr>
          <w:rStyle w:val="fontstyle01"/>
          <w:rFonts w:ascii="Times New Roman" w:hAnsi="Times New Roman" w:cs="Times New Roman" w:hint="eastAsia"/>
          <w:sz w:val="24"/>
          <w:szCs w:val="24"/>
        </w:rPr>
        <w:t>s</w:t>
      </w:r>
      <w:r w:rsidRPr="00F76288">
        <w:rPr>
          <w:rStyle w:val="fontstyle01"/>
          <w:rFonts w:ascii="Times New Roman" w:hAnsi="Times New Roman" w:cs="Times New Roman"/>
          <w:sz w:val="24"/>
          <w:szCs w:val="24"/>
        </w:rPr>
        <w:t xml:space="preserve"> in Urumqi decreased from 2011 to 2015 whereas the OMI measured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VCD did not illustrate obvious changes. </w:t>
      </w:r>
      <w:r w:rsidRPr="00F76288">
        <w:rPr>
          <w:rStyle w:val="fontstyle01"/>
          <w:rFonts w:ascii="Times New Roman" w:hAnsi="Times New Roman" w:cs="Times New Roman" w:hint="eastAsia"/>
          <w:sz w:val="24"/>
          <w:szCs w:val="24"/>
        </w:rPr>
        <w:t>In particular, the monitored mean SO</w:t>
      </w:r>
      <w:r w:rsidRPr="00F76288">
        <w:rPr>
          <w:rStyle w:val="fontstyle01"/>
          <w:rFonts w:ascii="Times New Roman" w:hAnsi="Times New Roman" w:cs="Times New Roman" w:hint="eastAsia"/>
          <w:sz w:val="24"/>
          <w:szCs w:val="24"/>
          <w:vertAlign w:val="subscript"/>
        </w:rPr>
        <w:t>2</w:t>
      </w:r>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sz w:val="24"/>
          <w:szCs w:val="24"/>
        </w:rPr>
        <w:t>concentration</w:t>
      </w:r>
      <w:r w:rsidRPr="00F76288">
        <w:rPr>
          <w:rStyle w:val="fontstyle01"/>
          <w:rFonts w:ascii="Times New Roman" w:hAnsi="Times New Roman" w:cs="Times New Roman" w:hint="eastAsia"/>
          <w:sz w:val="24"/>
          <w:szCs w:val="24"/>
        </w:rPr>
        <w:t xml:space="preserve"> from 2013 to 2015 </w:t>
      </w:r>
      <w:r w:rsidRPr="00F76288">
        <w:rPr>
          <w:rStyle w:val="fontstyle01"/>
          <w:rFonts w:ascii="Times New Roman" w:hAnsi="Times New Roman" w:cs="Times New Roman" w:hint="eastAsia"/>
          <w:sz w:val="24"/>
          <w:szCs w:val="24"/>
        </w:rPr>
        <w:lastRenderedPageBreak/>
        <w:t xml:space="preserve">decreased by 75% compared with that from 2005 to 2012. </w:t>
      </w:r>
      <w:r w:rsidRPr="00F76288">
        <w:rPr>
          <w:rStyle w:val="fontstyle01"/>
          <w:rFonts w:ascii="Times New Roman" w:hAnsi="Times New Roman" w:cs="Times New Roman"/>
          <w:sz w:val="24"/>
          <w:szCs w:val="24"/>
        </w:rPr>
        <w:t xml:space="preserve">This </w:t>
      </w:r>
      <w:r w:rsidRPr="00F76288">
        <w:rPr>
          <w:rStyle w:val="fontstyle01"/>
          <w:rFonts w:ascii="Times New Roman" w:hAnsi="Times New Roman" w:cs="Times New Roman" w:hint="eastAsia"/>
          <w:sz w:val="24"/>
          <w:szCs w:val="24"/>
        </w:rPr>
        <w:t xml:space="preserve">is partly </w:t>
      </w:r>
      <w:r w:rsidRPr="00F76288">
        <w:rPr>
          <w:rFonts w:ascii="Times New Roman" w:hAnsi="Times New Roman"/>
          <w:sz w:val="24"/>
          <w:szCs w:val="24"/>
        </w:rPr>
        <w:t xml:space="preserve">attributed </w:t>
      </w:r>
      <w:r w:rsidRPr="00F76288">
        <w:rPr>
          <w:rFonts w:ascii="Times New Roman" w:hAnsi="Times New Roman" w:cs="Times New Roman"/>
          <w:sz w:val="24"/>
          <w:szCs w:val="24"/>
        </w:rPr>
        <w:t xml:space="preserve">to the </w:t>
      </w:r>
      <w:r w:rsidRPr="00F76288">
        <w:rPr>
          <w:rFonts w:ascii="Times New Roman" w:hAnsi="Times New Roman" w:cs="Times New Roman" w:hint="eastAsia"/>
          <w:sz w:val="24"/>
          <w:szCs w:val="24"/>
        </w:rPr>
        <w:t xml:space="preserve">change in </w:t>
      </w:r>
      <w:r w:rsidRPr="00F76288">
        <w:rPr>
          <w:rFonts w:ascii="Times New Roman" w:hAnsi="Times New Roman" w:cs="Times New Roman"/>
          <w:sz w:val="24"/>
          <w:szCs w:val="24"/>
        </w:rPr>
        <w:t xml:space="preserve">air quality monitoring sites in Urumqi city. Before 2013, </w:t>
      </w:r>
      <w:r w:rsidRPr="00F76288">
        <w:rPr>
          <w:rFonts w:ascii="Times New Roman" w:hAnsi="Times New Roman" w:cs="Times New Roman" w:hint="eastAsia"/>
          <w:sz w:val="24"/>
          <w:szCs w:val="24"/>
        </w:rPr>
        <w:t>there were only three operational air quality sites in Urumqi City, all located in the heavily polluted downtown region. Since 2013, the air monitoring sites increased from 3 to 7. The four new sites are located in less polluted suburbs of the city. As a result, the spatially averaged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concentrations over 3 downtown air quality monitoring sites before 2013 were higher than the mean concentrations averaged over 7 monitoring sites</w:t>
      </w:r>
      <w:r w:rsidRPr="00F76288">
        <w:rPr>
          <w:rFonts w:ascii="Times New Roman" w:hAnsi="Times New Roman" w:cs="Times New Roman"/>
          <w:sz w:val="24"/>
          <w:szCs w:val="24"/>
        </w:rPr>
        <w:t xml:space="preserve"> (http://xjny.ts.cn/content/2012-06/05/content_6899388.htm). </w:t>
      </w:r>
      <w:r w:rsidRPr="00F76288">
        <w:rPr>
          <w:rFonts w:ascii="Times New Roman" w:hAnsi="Times New Roman"/>
          <w:sz w:val="24"/>
          <w:szCs w:val="24"/>
        </w:rPr>
        <w:t xml:space="preserve">It </w:t>
      </w:r>
      <w:r w:rsidRPr="00F76288">
        <w:rPr>
          <w:rFonts w:ascii="Times New Roman" w:hAnsi="Times New Roman" w:hint="eastAsia"/>
          <w:sz w:val="24"/>
          <w:szCs w:val="24"/>
        </w:rPr>
        <w:t xml:space="preserve">is worth noting </w:t>
      </w:r>
      <w:r w:rsidRPr="00F76288">
        <w:rPr>
          <w:rFonts w:ascii="Times New Roman" w:hAnsi="Times New Roman"/>
          <w:sz w:val="24"/>
          <w:szCs w:val="24"/>
        </w:rPr>
        <w:t>that the measured SO</w:t>
      </w:r>
      <w:r w:rsidRPr="00F76288">
        <w:rPr>
          <w:rFonts w:ascii="Times New Roman" w:hAnsi="Times New Roman"/>
          <w:sz w:val="24"/>
          <w:szCs w:val="24"/>
          <w:vertAlign w:val="subscript"/>
        </w:rPr>
        <w:t>2</w:t>
      </w:r>
      <w:r w:rsidRPr="00F76288">
        <w:rPr>
          <w:rFonts w:ascii="Times New Roman" w:hAnsi="Times New Roman"/>
          <w:sz w:val="24"/>
          <w:szCs w:val="24"/>
        </w:rPr>
        <w:t xml:space="preserve"> concentration in Urumqi is the highest among all cities </w:t>
      </w:r>
      <w:r w:rsidRPr="00F76288">
        <w:rPr>
          <w:rFonts w:ascii="Times New Roman" w:hAnsi="Times New Roman" w:hint="eastAsia"/>
          <w:sz w:val="24"/>
          <w:szCs w:val="24"/>
        </w:rPr>
        <w:t xml:space="preserve">as </w:t>
      </w:r>
      <w:r w:rsidRPr="00F76288">
        <w:rPr>
          <w:rFonts w:ascii="Times New Roman" w:hAnsi="Times New Roman"/>
          <w:sz w:val="24"/>
          <w:szCs w:val="24"/>
        </w:rPr>
        <w:t>shown in Fig. 2</w:t>
      </w:r>
      <w:r w:rsidRPr="00F76288">
        <w:rPr>
          <w:rFonts w:ascii="Times New Roman" w:hAnsi="Times New Roman" w:hint="eastAsia"/>
          <w:sz w:val="24"/>
          <w:szCs w:val="24"/>
        </w:rPr>
        <w:t xml:space="preserve"> whereas</w:t>
      </w:r>
      <w:r w:rsidRPr="00F76288">
        <w:rPr>
          <w:rFonts w:ascii="Times New Roman" w:hAnsi="Times New Roman"/>
          <w:sz w:val="24"/>
          <w:szCs w:val="24"/>
        </w:rPr>
        <w:t xml:space="preserve"> the OMI VCD value in</w:t>
      </w:r>
      <w:r w:rsidRPr="00F76288">
        <w:rPr>
          <w:rFonts w:ascii="Times New Roman" w:hAnsi="Times New Roman" w:hint="eastAsia"/>
          <w:sz w:val="24"/>
          <w:szCs w:val="24"/>
        </w:rPr>
        <w:t xml:space="preserve"> Urumqi</w:t>
      </w:r>
      <w:r w:rsidRPr="00F76288">
        <w:rPr>
          <w:rFonts w:ascii="Times New Roman" w:hAnsi="Times New Roman"/>
          <w:sz w:val="24"/>
          <w:szCs w:val="24"/>
        </w:rPr>
        <w:t xml:space="preserve"> was lower than other selected cities. This may be due to systematic biases in </w:t>
      </w:r>
      <w:r w:rsidRPr="00F76288">
        <w:rPr>
          <w:rFonts w:ascii="Times New Roman" w:hAnsi="Times New Roman"/>
          <w:sz w:val="24"/>
        </w:rPr>
        <w:t>OMI-retrieved SO</w:t>
      </w:r>
      <w:r w:rsidRPr="00F76288">
        <w:rPr>
          <w:rFonts w:ascii="Times New Roman" w:hAnsi="Times New Roman"/>
          <w:sz w:val="24"/>
          <w:vertAlign w:val="subscript"/>
        </w:rPr>
        <w:t>2</w:t>
      </w:r>
      <w:r w:rsidRPr="00F76288">
        <w:rPr>
          <w:rFonts w:ascii="Times New Roman" w:hAnsi="Times New Roman"/>
          <w:sz w:val="24"/>
        </w:rPr>
        <w:t xml:space="preserve"> VCD. In the present study, </w:t>
      </w:r>
      <w:r w:rsidRPr="00F76288">
        <w:rPr>
          <w:rFonts w:ascii="Times New Roman" w:hAnsi="Times New Roman"/>
          <w:sz w:val="24"/>
          <w:szCs w:val="24"/>
        </w:rPr>
        <w:t>the level 3 OMI PBL SO</w:t>
      </w:r>
      <w:r w:rsidRPr="00F76288">
        <w:rPr>
          <w:rFonts w:ascii="Times New Roman" w:hAnsi="Times New Roman"/>
          <w:sz w:val="24"/>
          <w:szCs w:val="24"/>
          <w:vertAlign w:val="subscript"/>
        </w:rPr>
        <w:t>2</w:t>
      </w:r>
      <w:r w:rsidRPr="00F76288">
        <w:rPr>
          <w:rFonts w:ascii="Times New Roman" w:hAnsi="Times New Roman"/>
          <w:sz w:val="24"/>
          <w:szCs w:val="24"/>
        </w:rPr>
        <w:t xml:space="preserve"> VCD data produced by the PCA retrievals were used to estimate the spatiotemporal variation in SO</w:t>
      </w:r>
      <w:r w:rsidRPr="00F76288">
        <w:rPr>
          <w:rFonts w:ascii="Times New Roman" w:hAnsi="Times New Roman"/>
          <w:sz w:val="24"/>
          <w:szCs w:val="24"/>
          <w:vertAlign w:val="subscript"/>
        </w:rPr>
        <w:t>2</w:t>
      </w:r>
      <w:r w:rsidRPr="00F76288">
        <w:rPr>
          <w:rFonts w:ascii="Times New Roman" w:hAnsi="Times New Roman"/>
          <w:sz w:val="24"/>
          <w:szCs w:val="24"/>
        </w:rPr>
        <w:t xml:space="preserve"> pollution in China. The PCA retrievals have a negative bias over some highly reflective surfaces</w:t>
      </w:r>
      <w:r w:rsidRPr="00F76288">
        <w:rPr>
          <w:rFonts w:ascii="Times New Roman" w:hAnsi="Times New Roman" w:hint="eastAsia"/>
          <w:sz w:val="24"/>
          <w:szCs w:val="24"/>
        </w:rPr>
        <w:t xml:space="preserve"> in arid and semi-arid lands,</w:t>
      </w:r>
      <w:r w:rsidRPr="00F76288">
        <w:rPr>
          <w:rFonts w:ascii="Times New Roman" w:hAnsi="Times New Roman"/>
          <w:sz w:val="24"/>
          <w:szCs w:val="24"/>
        </w:rPr>
        <w:t xml:space="preserve"> such as </w:t>
      </w:r>
      <w:r w:rsidRPr="00F76288">
        <w:rPr>
          <w:rFonts w:ascii="Times New Roman" w:hAnsi="Times New Roman" w:hint="eastAsia"/>
          <w:sz w:val="24"/>
          <w:szCs w:val="24"/>
        </w:rPr>
        <w:t>many</w:t>
      </w:r>
      <w:r w:rsidRPr="00F76288">
        <w:rPr>
          <w:rFonts w:ascii="Times New Roman" w:hAnsi="Times New Roman"/>
          <w:sz w:val="24"/>
          <w:szCs w:val="24"/>
        </w:rPr>
        <w:t xml:space="preserve"> </w:t>
      </w:r>
      <w:r w:rsidRPr="00F76288">
        <w:rPr>
          <w:rFonts w:ascii="Times New Roman" w:hAnsi="Times New Roman" w:hint="eastAsia"/>
          <w:sz w:val="24"/>
          <w:szCs w:val="24"/>
        </w:rPr>
        <w:t>some places</w:t>
      </w:r>
      <w:r w:rsidRPr="00F76288">
        <w:rPr>
          <w:rFonts w:ascii="Times New Roman" w:hAnsi="Times New Roman"/>
          <w:sz w:val="24"/>
          <w:szCs w:val="24"/>
        </w:rPr>
        <w:t xml:space="preserve"> in the Sahara (up to about -0.5 DU in monthly mean</w:t>
      </w:r>
      <w:r w:rsidRPr="00F76288">
        <w:rPr>
          <w:rFonts w:ascii="Times New Roman" w:hAnsi="Times New Roman" w:hint="eastAsia"/>
          <w:sz w:val="24"/>
          <w:szCs w:val="24"/>
        </w:rPr>
        <w:t xml:space="preserve"> VCD </w:t>
      </w:r>
      <w:r w:rsidRPr="00F76288">
        <w:rPr>
          <w:rFonts w:ascii="Times New Roman" w:hAnsi="Times New Roman"/>
          <w:sz w:val="24"/>
          <w:szCs w:val="24"/>
        </w:rPr>
        <w:t xml:space="preserve">) (https://disc.gsfc.nasa.gov/Aura/data-holdings/OMI/documents/v003/omso2readme-v120-20140926.pdf). </w:t>
      </w:r>
      <w:r w:rsidRPr="00F76288">
        <w:rPr>
          <w:rFonts w:ascii="Times New Roman" w:hAnsi="Times New Roman" w:hint="eastAsia"/>
          <w:sz w:val="24"/>
          <w:szCs w:val="24"/>
        </w:rPr>
        <w:t xml:space="preserve">Also, </w:t>
      </w:r>
      <w:r w:rsidRPr="00F76288">
        <w:rPr>
          <w:rFonts w:ascii="Times New Roman" w:hAnsi="Times New Roman"/>
          <w:sz w:val="24"/>
          <w:szCs w:val="24"/>
        </w:rPr>
        <w:t xml:space="preserve">PCA retrievals is </w:t>
      </w:r>
      <w:r w:rsidRPr="00F76288">
        <w:rPr>
          <w:rFonts w:ascii="Times New Roman" w:hAnsi="Times New Roman" w:hint="eastAsia"/>
          <w:sz w:val="24"/>
          <w:szCs w:val="24"/>
        </w:rPr>
        <w:t>subject to t</w:t>
      </w:r>
      <w:r w:rsidRPr="00F76288">
        <w:rPr>
          <w:rFonts w:ascii="Times New Roman" w:hAnsi="Times New Roman"/>
          <w:sz w:val="24"/>
          <w:szCs w:val="24"/>
        </w:rPr>
        <w:t>he systematic bias</w:t>
      </w:r>
      <w:r w:rsidRPr="00F76288">
        <w:rPr>
          <w:rFonts w:ascii="Times New Roman" w:hAnsi="Times New Roman" w:hint="eastAsia"/>
          <w:sz w:val="24"/>
          <w:szCs w:val="24"/>
        </w:rPr>
        <w:t xml:space="preserve"> of 0.7-0.9 DU </w:t>
      </w:r>
      <w:r w:rsidRPr="00F76288">
        <w:rPr>
          <w:rFonts w:ascii="Times New Roman" w:hAnsi="Times New Roman"/>
          <w:sz w:val="24"/>
          <w:szCs w:val="24"/>
        </w:rPr>
        <w:t xml:space="preserve">in </w:t>
      </w:r>
      <w:r w:rsidRPr="00F76288">
        <w:rPr>
          <w:rFonts w:ascii="Times New Roman" w:hAnsi="Times New Roman" w:hint="eastAsia"/>
          <w:sz w:val="24"/>
          <w:szCs w:val="24"/>
        </w:rPr>
        <w:t xml:space="preserve">relatively </w:t>
      </w:r>
      <w:r w:rsidRPr="00F76288">
        <w:rPr>
          <w:rFonts w:ascii="Times New Roman" w:hAnsi="Times New Roman"/>
          <w:sz w:val="24"/>
          <w:szCs w:val="24"/>
        </w:rPr>
        <w:t xml:space="preserve">high latitude regions. Located at </w:t>
      </w:r>
      <w:r w:rsidRPr="00F76288">
        <w:rPr>
          <w:rFonts w:ascii="Times New Roman" w:hAnsi="Times New Roman" w:hint="eastAsia"/>
          <w:sz w:val="24"/>
          <w:szCs w:val="24"/>
        </w:rPr>
        <w:t xml:space="preserve">a relatively high latitude in </w:t>
      </w:r>
      <w:r w:rsidRPr="00F76288">
        <w:rPr>
          <w:rFonts w:ascii="Times New Roman" w:hAnsi="Times New Roman"/>
          <w:sz w:val="24"/>
          <w:szCs w:val="24"/>
        </w:rPr>
        <w:t xml:space="preserve">northwestern China </w:t>
      </w:r>
      <w:r w:rsidRPr="00F76288">
        <w:rPr>
          <w:rFonts w:ascii="Times New Roman" w:hAnsi="Times New Roman" w:hint="eastAsia"/>
          <w:sz w:val="24"/>
          <w:szCs w:val="24"/>
        </w:rPr>
        <w:t>with a large surrounding area covered by</w:t>
      </w:r>
      <w:r w:rsidRPr="00F76288">
        <w:rPr>
          <w:rFonts w:ascii="Times New Roman" w:hAnsi="Times New Roman"/>
          <w:sz w:val="24"/>
          <w:szCs w:val="24"/>
        </w:rPr>
        <w:t xml:space="preserve"> Gobi desert, </w:t>
      </w:r>
      <w:r w:rsidRPr="00F76288">
        <w:rPr>
          <w:rFonts w:ascii="Times New Roman" w:hAnsi="Times New Roman" w:hint="eastAsia"/>
          <w:sz w:val="24"/>
          <w:szCs w:val="24"/>
        </w:rPr>
        <w:t>the</w:t>
      </w:r>
      <w:r w:rsidRPr="00F76288">
        <w:rPr>
          <w:rFonts w:ascii="Times New Roman" w:hAnsi="Times New Roman"/>
          <w:sz w:val="24"/>
          <w:szCs w:val="24"/>
        </w:rPr>
        <w:t xml:space="preserve"> </w:t>
      </w:r>
      <w:r w:rsidRPr="00F76288">
        <w:rPr>
          <w:rFonts w:ascii="Times New Roman" w:hAnsi="Times New Roman" w:hint="eastAsia"/>
          <w:sz w:val="24"/>
          <w:szCs w:val="24"/>
        </w:rPr>
        <w:t xml:space="preserve">PCA algorithm might yield lower </w:t>
      </w:r>
      <w:r w:rsidRPr="00F76288">
        <w:rPr>
          <w:rFonts w:ascii="Times New Roman" w:hAnsi="Times New Roman"/>
          <w:sz w:val="24"/>
          <w:szCs w:val="24"/>
        </w:rPr>
        <w:t>SO</w:t>
      </w:r>
      <w:r w:rsidRPr="00F76288">
        <w:rPr>
          <w:rFonts w:ascii="Times New Roman" w:hAnsi="Times New Roman"/>
          <w:sz w:val="24"/>
          <w:szCs w:val="24"/>
          <w:vertAlign w:val="subscript"/>
        </w:rPr>
        <w:t>2</w:t>
      </w:r>
      <w:r w:rsidRPr="00F76288">
        <w:rPr>
          <w:rFonts w:ascii="Times New Roman" w:hAnsi="Times New Roman"/>
          <w:sz w:val="24"/>
          <w:szCs w:val="24"/>
        </w:rPr>
        <w:t xml:space="preserve"> VCD </w:t>
      </w:r>
      <w:r w:rsidRPr="00F76288">
        <w:rPr>
          <w:rFonts w:ascii="Times New Roman" w:hAnsi="Times New Roman" w:hint="eastAsia"/>
          <w:sz w:val="24"/>
          <w:szCs w:val="24"/>
        </w:rPr>
        <w:t xml:space="preserve">value </w:t>
      </w:r>
      <w:r w:rsidRPr="00F76288">
        <w:rPr>
          <w:rFonts w:ascii="Times New Roman" w:hAnsi="Times New Roman"/>
          <w:sz w:val="24"/>
          <w:szCs w:val="24"/>
        </w:rPr>
        <w:t>in Urumqi</w:t>
      </w:r>
      <w:r w:rsidRPr="00F76288">
        <w:rPr>
          <w:rFonts w:ascii="Times New Roman" w:hAnsi="Times New Roman" w:hint="eastAsia"/>
          <w:sz w:val="24"/>
          <w:szCs w:val="24"/>
        </w:rPr>
        <w:t xml:space="preserve"> than</w:t>
      </w:r>
      <w:r w:rsidRPr="00F76288">
        <w:rPr>
          <w:rFonts w:ascii="Times New Roman" w:hAnsi="Times New Roman"/>
          <w:sz w:val="24"/>
          <w:szCs w:val="24"/>
        </w:rPr>
        <w:t xml:space="preserve"> other cities </w:t>
      </w:r>
      <w:r w:rsidRPr="00F76288">
        <w:rPr>
          <w:rFonts w:ascii="Times New Roman" w:hAnsi="Times New Roman" w:hint="eastAsia"/>
          <w:sz w:val="24"/>
          <w:szCs w:val="24"/>
        </w:rPr>
        <w:t xml:space="preserve">shown </w:t>
      </w:r>
      <w:r w:rsidRPr="00F76288">
        <w:rPr>
          <w:rFonts w:ascii="Times New Roman" w:hAnsi="Times New Roman"/>
          <w:sz w:val="24"/>
          <w:szCs w:val="24"/>
        </w:rPr>
        <w:t xml:space="preserve">in </w:t>
      </w:r>
      <w:r w:rsidRPr="00F76288">
        <w:rPr>
          <w:rFonts w:ascii="Times New Roman" w:hAnsi="Times New Roman"/>
          <w:b/>
          <w:sz w:val="24"/>
          <w:szCs w:val="24"/>
        </w:rPr>
        <w:t>Fig. 2</w:t>
      </w:r>
      <w:r w:rsidRPr="00F76288">
        <w:rPr>
          <w:rFonts w:ascii="Times New Roman" w:hAnsi="Times New Roman"/>
          <w:sz w:val="24"/>
          <w:szCs w:val="24"/>
        </w:rPr>
        <w:t>.</w:t>
      </w:r>
    </w:p>
    <w:p w:rsidR="004138D4" w:rsidRPr="00F76288" w:rsidRDefault="004138D4" w:rsidP="004138D4">
      <w:pPr>
        <w:autoSpaceDE w:val="0"/>
        <w:autoSpaceDN w:val="0"/>
        <w:adjustRightInd w:val="0"/>
        <w:spacing w:line="480" w:lineRule="auto"/>
        <w:rPr>
          <w:rFonts w:ascii="Times New Roman" w:hAnsi="Times New Roman" w:cs="Times New Roman"/>
          <w:color w:val="000000"/>
          <w:sz w:val="24"/>
          <w:szCs w:val="24"/>
        </w:rPr>
      </w:pPr>
      <w:r w:rsidRPr="00F76288">
        <w:rPr>
          <w:rFonts w:ascii="Times New Roman" w:hAnsi="Times New Roman" w:cs="Times New Roman" w:hint="eastAsia"/>
          <w:sz w:val="24"/>
          <w:szCs w:val="24"/>
        </w:rPr>
        <w:lastRenderedPageBreak/>
        <w:t xml:space="preserve">    </w:t>
      </w:r>
      <w:r w:rsidRPr="00F76288">
        <w:rPr>
          <w:rFonts w:ascii="Times New Roman" w:hAnsi="Times New Roman" w:cs="Times New Roman"/>
          <w:sz w:val="24"/>
          <w:szCs w:val="24"/>
        </w:rPr>
        <w:t>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w:t>
      </w:r>
      <w:r w:rsidRPr="00F76288">
        <w:rPr>
          <w:rFonts w:ascii="Times New Roman" w:hAnsi="Times New Roman" w:cs="Times New Roman" w:hint="eastAsia"/>
          <w:sz w:val="24"/>
          <w:szCs w:val="24"/>
        </w:rPr>
        <w:t>emissions data were further collected to compare with annual</w:t>
      </w:r>
      <w:r w:rsidRPr="00F76288">
        <w:rPr>
          <w:rFonts w:ascii="Times New Roman" w:hAnsi="Times New Roman" w:cs="Times New Roman"/>
          <w:sz w:val="24"/>
          <w:szCs w:val="24"/>
        </w:rPr>
        <w:t xml:space="preserve"> OMI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w:t>
      </w:r>
      <w:r w:rsidRPr="00F76288">
        <w:rPr>
          <w:rFonts w:ascii="Times New Roman" w:hAnsi="Times New Roman" w:cs="Times New Roman" w:hint="eastAsia"/>
          <w:sz w:val="24"/>
          <w:szCs w:val="24"/>
        </w:rPr>
        <w:t xml:space="preserve">VCD in selected regions. The results are presented in </w:t>
      </w:r>
      <w:r w:rsidRPr="00F76288">
        <w:rPr>
          <w:rFonts w:ascii="Times New Roman" w:hAnsi="Times New Roman" w:cs="Times New Roman"/>
          <w:b/>
          <w:sz w:val="24"/>
          <w:szCs w:val="24"/>
        </w:rPr>
        <w:t>Fig</w:t>
      </w:r>
      <w:r w:rsidRPr="00F76288">
        <w:rPr>
          <w:rFonts w:ascii="Times New Roman" w:hAnsi="Times New Roman" w:cs="Times New Roman" w:hint="eastAsia"/>
          <w:b/>
          <w:sz w:val="24"/>
          <w:szCs w:val="24"/>
        </w:rPr>
        <w:t>. 3</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As shown, the annual variation in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VCD agrees reasonably well with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emission data except for Urumqi-Midong</w:t>
      </w:r>
      <w:r w:rsidRPr="00F76288">
        <w:rPr>
          <w:rFonts w:ascii="Times New Roman" w:hAnsi="Times New Roman" w:cs="Times New Roman" w:hint="eastAsia"/>
          <w:sz w:val="24"/>
          <w:szCs w:val="24"/>
        </w:rPr>
        <w:t xml:space="preserve"> region</w:t>
      </w:r>
      <w:r w:rsidRPr="00F76288">
        <w:rPr>
          <w:rFonts w:ascii="Times New Roman" w:hAnsi="Times New Roman" w:cs="Times New Roman"/>
          <w:sz w:val="24"/>
          <w:szCs w:val="24"/>
        </w:rPr>
        <w:t xml:space="preserve">. The OMI </w:t>
      </w:r>
      <w:r w:rsidRPr="00F76288">
        <w:rPr>
          <w:rStyle w:val="fontstyle01"/>
          <w:rFonts w:ascii="Times New Roman" w:hAnsi="Times New Roman" w:cs="Times New Roman"/>
          <w:sz w:val="24"/>
          <w:szCs w:val="24"/>
        </w:rPr>
        <w:t>measured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VCD</w:t>
      </w:r>
      <w:r w:rsidRPr="00F76288">
        <w:rPr>
          <w:rFonts w:ascii="Times New Roman" w:hAnsi="Times New Roman" w:cs="Times New Roman"/>
          <w:sz w:val="24"/>
          <w:szCs w:val="24"/>
        </w:rPr>
        <w:t xml:space="preserve"> in the PRD and Sichuan Basin decreased from </w:t>
      </w:r>
      <w:r w:rsidRPr="00F76288">
        <w:rPr>
          <w:rStyle w:val="fontstyle01"/>
          <w:rFonts w:ascii="Times New Roman" w:hAnsi="Times New Roman" w:cs="Times New Roman"/>
          <w:sz w:val="24"/>
          <w:szCs w:val="24"/>
        </w:rPr>
        <w:t>2008 to 2012</w:t>
      </w:r>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sz w:val="24"/>
          <w:szCs w:val="24"/>
        </w:rPr>
        <w:t>but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emission changed little. </w:t>
      </w:r>
      <w:r w:rsidRPr="00F76288">
        <w:rPr>
          <w:rFonts w:ascii="Times New Roman" w:hAnsi="Times New Roman" w:cs="Times New Roman"/>
          <w:sz w:val="24"/>
          <w:szCs w:val="24"/>
        </w:rPr>
        <w:t>Compared with the other five marked regions</w:t>
      </w:r>
      <w:r w:rsidRPr="00F76288">
        <w:rPr>
          <w:rFonts w:ascii="Times New Roman" w:hAnsi="Times New Roman" w:cs="Times New Roman" w:hint="eastAsia"/>
          <w:sz w:val="24"/>
          <w:szCs w:val="24"/>
        </w:rPr>
        <w:t xml:space="preserve"> (</w:t>
      </w:r>
      <w:r w:rsidRPr="00F76288">
        <w:rPr>
          <w:rFonts w:ascii="Times New Roman" w:hAnsi="Times New Roman" w:cs="Times New Roman"/>
          <w:b/>
          <w:sz w:val="24"/>
          <w:szCs w:val="24"/>
        </w:rPr>
        <w:t>Fig. 1</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 xml:space="preserve">, the satellite </w:t>
      </w:r>
      <w:r w:rsidRPr="00F76288">
        <w:rPr>
          <w:rStyle w:val="fontstyle01"/>
          <w:rFonts w:ascii="Times New Roman" w:hAnsi="Times New Roman" w:cs="Times New Roman" w:hint="eastAsia"/>
          <w:sz w:val="24"/>
          <w:szCs w:val="24"/>
        </w:rPr>
        <w:t>measured</w:t>
      </w:r>
      <w:r w:rsidRPr="00F76288">
        <w:rPr>
          <w:rStyle w:val="fontstyle01"/>
          <w:rFonts w:ascii="Times New Roman" w:hAnsi="Times New Roman" w:cs="Times New Roman"/>
          <w:sz w:val="24"/>
          <w:szCs w:val="24"/>
        </w:rPr>
        <w:t xml:space="preserve">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VCD in </w:t>
      </w:r>
      <w:r w:rsidRPr="00F76288">
        <w:rPr>
          <w:rFonts w:ascii="Times New Roman" w:hAnsi="Times New Roman" w:cs="Times New Roman"/>
          <w:sz w:val="24"/>
          <w:szCs w:val="24"/>
        </w:rPr>
        <w:t>Urumqi-Midong</w:t>
      </w:r>
      <w:r w:rsidRPr="00F76288">
        <w:rPr>
          <w:rStyle w:val="fontstyle01"/>
          <w:rFonts w:ascii="Times New Roman" w:hAnsi="Times New Roman" w:cs="Times New Roman"/>
          <w:sz w:val="24"/>
          <w:szCs w:val="24"/>
        </w:rPr>
        <w:t xml:space="preserve"> declined in 2010 and inclined in 2012. </w:t>
      </w:r>
      <w:r w:rsidRPr="00F76288">
        <w:rPr>
          <w:rFonts w:ascii="Times New Roman" w:hAnsi="Times New Roman" w:cs="Times New Roman"/>
          <w:sz w:val="24"/>
          <w:szCs w:val="24"/>
        </w:rPr>
        <w:t>However,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emissions in Urumqi-Midong</w:t>
      </w:r>
      <w:r w:rsidRPr="00F76288">
        <w:rPr>
          <w:rStyle w:val="fontstyle01"/>
          <w:rFonts w:ascii="Times New Roman" w:hAnsi="Times New Roman" w:cs="Times New Roman"/>
          <w:sz w:val="24"/>
          <w:szCs w:val="24"/>
        </w:rPr>
        <w:t xml:space="preserve"> 2012 </w:t>
      </w:r>
      <w:r w:rsidRPr="00F76288">
        <w:rPr>
          <w:rStyle w:val="fontstyle01"/>
          <w:rFonts w:ascii="Times New Roman" w:hAnsi="Times New Roman" w:cs="Times New Roman" w:hint="eastAsia"/>
          <w:sz w:val="24"/>
          <w:szCs w:val="24"/>
        </w:rPr>
        <w:t xml:space="preserve">are </w:t>
      </w:r>
      <w:r w:rsidRPr="00F76288">
        <w:rPr>
          <w:rStyle w:val="fontstyle01"/>
          <w:rFonts w:ascii="Times New Roman" w:hAnsi="Times New Roman" w:cs="Times New Roman"/>
          <w:sz w:val="24"/>
          <w:szCs w:val="24"/>
        </w:rPr>
        <w:t>factor</w:t>
      </w:r>
      <w:r w:rsidRPr="00F76288">
        <w:rPr>
          <w:rStyle w:val="fontstyle01"/>
          <w:rFonts w:ascii="Times New Roman" w:hAnsi="Times New Roman" w:cs="Times New Roman" w:hint="eastAsia"/>
          <w:sz w:val="24"/>
          <w:szCs w:val="24"/>
        </w:rPr>
        <w:t>s</w:t>
      </w:r>
      <w:r w:rsidRPr="00F76288">
        <w:rPr>
          <w:rStyle w:val="fontstyle01"/>
          <w:rFonts w:ascii="Times New Roman" w:hAnsi="Times New Roman" w:cs="Times New Roman"/>
          <w:sz w:val="24"/>
          <w:szCs w:val="24"/>
        </w:rPr>
        <w:t xml:space="preserve"> of 11 and 8</w:t>
      </w:r>
      <w:bookmarkStart w:id="17" w:name="OLE_LINK5"/>
      <w:bookmarkStart w:id="18" w:name="OLE_LINK6"/>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sz w:val="24"/>
          <w:szCs w:val="24"/>
        </w:rPr>
        <w:t>higher than that in 2008 and 2010</w:t>
      </w:r>
      <w:bookmarkEnd w:id="17"/>
      <w:bookmarkEnd w:id="18"/>
      <w:r w:rsidRPr="00F76288">
        <w:rPr>
          <w:rStyle w:val="fontstyle01"/>
          <w:rFonts w:ascii="Times New Roman" w:hAnsi="Times New Roman" w:cs="Times New Roman" w:hint="eastAsia"/>
          <w:sz w:val="24"/>
          <w:szCs w:val="24"/>
        </w:rPr>
        <w:t>, respectively</w:t>
      </w:r>
      <w:r w:rsidRPr="00F76288">
        <w:rPr>
          <w:rStyle w:val="fontstyle01"/>
          <w:rFonts w:ascii="Times New Roman" w:hAnsi="Times New Roman" w:cs="Times New Roman"/>
          <w:sz w:val="24"/>
          <w:szCs w:val="24"/>
        </w:rPr>
        <w:t xml:space="preserve">. </w:t>
      </w:r>
      <w:r w:rsidRPr="00F76288">
        <w:rPr>
          <w:rStyle w:val="fontstyle01"/>
          <w:rFonts w:ascii="Times New Roman" w:hAnsi="Times New Roman" w:cs="Times New Roman" w:hint="eastAsia"/>
          <w:sz w:val="24"/>
          <w:szCs w:val="24"/>
        </w:rPr>
        <w:t>It should be noted that air pollutants</w:t>
      </w:r>
      <w:r w:rsidRPr="00F76288">
        <w:rPr>
          <w:rStyle w:val="fontstyle01"/>
          <w:rFonts w:ascii="Times New Roman" w:hAnsi="Times New Roman" w:cs="Times New Roman"/>
          <w:sz w:val="24"/>
          <w:szCs w:val="24"/>
        </w:rPr>
        <w:t xml:space="preserve"> released in the atmosphere are affected by physical and chemical processes. They may be transported over large distances by atmospheric motions, transformed into other compounds by chemical or photochemical processes, and "washed out" or deposited at the Earth's surface</w:t>
      </w:r>
      <w:r w:rsidRPr="00F76288">
        <w:rPr>
          <w:rStyle w:val="fontstyle01"/>
          <w:rFonts w:ascii="Times New Roman" w:hAnsi="Times New Roman" w:cs="Times New Roman" w:hint="eastAsia"/>
          <w:sz w:val="24"/>
          <w:szCs w:val="24"/>
        </w:rPr>
        <w:t xml:space="preserve"> (Zhao et al., 2017; Brasseur et al., 1998). The atmospheric removal and advection processes may also contribute to the inconsistency between monitored and </w:t>
      </w:r>
      <w:r w:rsidRPr="00F76288">
        <w:rPr>
          <w:rFonts w:ascii="Times New Roman" w:hAnsi="Times New Roman"/>
          <w:sz w:val="24"/>
        </w:rPr>
        <w:t xml:space="preserve">satellite observations. </w:t>
      </w:r>
      <w:r w:rsidRPr="00F76288">
        <w:rPr>
          <w:rStyle w:val="fontstyle01"/>
          <w:rFonts w:ascii="Times New Roman" w:hAnsi="Times New Roman" w:cs="Times New Roman" w:hint="eastAsia"/>
          <w:sz w:val="24"/>
          <w:szCs w:val="24"/>
        </w:rPr>
        <w:t>In addition,</w:t>
      </w:r>
      <w:r w:rsidRPr="00F76288">
        <w:rPr>
          <w:rStyle w:val="fontstyle01"/>
          <w:rFonts w:ascii="Times New Roman" w:hAnsi="Times New Roman" w:cs="Times New Roman"/>
          <w:sz w:val="24"/>
          <w:szCs w:val="24"/>
        </w:rPr>
        <w:t xml:space="preserve"> the MEIC 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sz w:val="24"/>
          <w:szCs w:val="24"/>
        </w:rPr>
        <w:t xml:space="preserve"> emission inventory from the bottom-up approach might be subject to large uncertainties due to </w:t>
      </w:r>
      <w:r w:rsidRPr="00F76288">
        <w:rPr>
          <w:rStyle w:val="fontstyle01"/>
          <w:rFonts w:ascii="Times New Roman" w:hAnsi="Times New Roman" w:cs="Times New Roman" w:hint="eastAsia"/>
          <w:sz w:val="24"/>
          <w:szCs w:val="24"/>
        </w:rPr>
        <w:t xml:space="preserve">data manipulation, and the </w:t>
      </w:r>
      <w:r w:rsidRPr="00F76288">
        <w:rPr>
          <w:rStyle w:val="fontstyle01"/>
          <w:rFonts w:ascii="Times New Roman" w:hAnsi="Times New Roman" w:cs="Times New Roman"/>
          <w:sz w:val="24"/>
          <w:szCs w:val="24"/>
        </w:rPr>
        <w:t xml:space="preserve">lack of sufficient knowledge in human activities and emissions from different sources (Li et al., 2017; Zhao et al., 2011; </w:t>
      </w:r>
      <w:r w:rsidRPr="00F76288">
        <w:rPr>
          <w:rStyle w:val="fontstyle01"/>
          <w:rFonts w:ascii="Times New Roman" w:hAnsi="Times New Roman" w:cs="Times New Roman" w:hint="eastAsia"/>
          <w:sz w:val="24"/>
          <w:szCs w:val="24"/>
        </w:rPr>
        <w:t xml:space="preserve">Lu et al., 2011; </w:t>
      </w:r>
      <w:r w:rsidRPr="00F76288">
        <w:rPr>
          <w:rStyle w:val="fontstyle01"/>
          <w:rFonts w:ascii="Times New Roman" w:hAnsi="Times New Roman" w:cs="Times New Roman"/>
          <w:sz w:val="24"/>
          <w:szCs w:val="24"/>
        </w:rPr>
        <w:t>Kurokawa et al., 2013)</w:t>
      </w:r>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sz w:val="24"/>
          <w:szCs w:val="24"/>
        </w:rPr>
        <w:t xml:space="preserve">The uncertainties </w:t>
      </w:r>
      <w:r w:rsidRPr="00F76288">
        <w:rPr>
          <w:rStyle w:val="fontstyle01"/>
          <w:rFonts w:ascii="Times New Roman" w:hAnsi="Times New Roman" w:cs="Times New Roman" w:hint="eastAsia"/>
          <w:sz w:val="24"/>
          <w:szCs w:val="24"/>
        </w:rPr>
        <w:t>in</w:t>
      </w:r>
      <w:r w:rsidRPr="00F76288">
        <w:rPr>
          <w:rStyle w:val="fontstyle01"/>
          <w:rFonts w:ascii="Times New Roman" w:hAnsi="Times New Roman" w:cs="Times New Roman"/>
          <w:sz w:val="24"/>
          <w:szCs w:val="24"/>
        </w:rPr>
        <w:t xml:space="preserve"> </w:t>
      </w:r>
      <w:r w:rsidRPr="00F76288">
        <w:rPr>
          <w:rStyle w:val="fontstyle01"/>
          <w:rFonts w:ascii="Times New Roman" w:hAnsi="Times New Roman" w:cs="Times New Roman" w:hint="eastAsia"/>
          <w:sz w:val="24"/>
          <w:szCs w:val="24"/>
        </w:rPr>
        <w:t xml:space="preserve">the </w:t>
      </w:r>
      <w:r w:rsidRPr="00F76288">
        <w:rPr>
          <w:rStyle w:val="fontstyle01"/>
          <w:rFonts w:ascii="Times New Roman" w:hAnsi="Times New Roman" w:cs="Times New Roman"/>
          <w:sz w:val="24"/>
          <w:szCs w:val="24"/>
        </w:rPr>
        <w:t xml:space="preserve">MEIC </w:t>
      </w:r>
      <w:r w:rsidRPr="00F76288">
        <w:rPr>
          <w:rStyle w:val="fontstyle01"/>
          <w:rFonts w:ascii="Times New Roman" w:hAnsi="Times New Roman" w:cs="Times New Roman" w:hint="eastAsia"/>
          <w:sz w:val="24"/>
          <w:szCs w:val="24"/>
        </w:rPr>
        <w:t xml:space="preserve">estimated </w:t>
      </w:r>
      <w:r w:rsidRPr="00F76288">
        <w:rPr>
          <w:rStyle w:val="fontstyle01"/>
          <w:rFonts w:ascii="Times New Roman" w:hAnsi="Times New Roman" w:cs="Times New Roman"/>
          <w:sz w:val="24"/>
          <w:szCs w:val="24"/>
        </w:rPr>
        <w:t>SO</w:t>
      </w:r>
      <w:r w:rsidRPr="00F76288">
        <w:rPr>
          <w:rStyle w:val="fontstyle01"/>
          <w:rFonts w:ascii="Times New Roman" w:hAnsi="Times New Roman" w:cs="Times New Roman"/>
          <w:sz w:val="24"/>
          <w:szCs w:val="24"/>
          <w:vertAlign w:val="subscript"/>
        </w:rPr>
        <w:t>2</w:t>
      </w:r>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sz w:val="24"/>
          <w:szCs w:val="24"/>
        </w:rPr>
        <w:t xml:space="preserve">emissions </w:t>
      </w:r>
      <w:r w:rsidRPr="00F76288">
        <w:rPr>
          <w:rStyle w:val="fontstyle01"/>
          <w:rFonts w:ascii="Times New Roman" w:hAnsi="Times New Roman" w:cs="Times New Roman" w:hint="eastAsia"/>
          <w:sz w:val="24"/>
          <w:szCs w:val="24"/>
        </w:rPr>
        <w:t xml:space="preserve">used in the present study </w:t>
      </w:r>
      <w:r w:rsidRPr="00F76288">
        <w:rPr>
          <w:rStyle w:val="fontstyle01"/>
          <w:rFonts w:ascii="Times New Roman" w:hAnsi="Times New Roman" w:cs="Times New Roman"/>
          <w:sz w:val="24"/>
          <w:szCs w:val="24"/>
        </w:rPr>
        <w:t xml:space="preserve">are </w:t>
      </w:r>
      <w:r w:rsidRPr="00F76288">
        <w:rPr>
          <w:rStyle w:val="fontstyle01"/>
          <w:rFonts w:ascii="Times New Roman" w:hAnsi="Times New Roman" w:cs="Times New Roman" w:hint="eastAsia"/>
          <w:sz w:val="24"/>
          <w:szCs w:val="24"/>
        </w:rPr>
        <w:t xml:space="preserve">up to </w:t>
      </w:r>
      <w:r w:rsidRPr="00F76288">
        <w:rPr>
          <w:rStyle w:val="fontstyle01"/>
          <w:rFonts w:ascii="Times New Roman" w:hAnsi="Times New Roman" w:cs="Times New Roman"/>
          <w:sz w:val="24"/>
          <w:szCs w:val="24"/>
        </w:rPr>
        <w:t>±</w:t>
      </w:r>
      <w:r w:rsidRPr="00F76288">
        <w:rPr>
          <w:rStyle w:val="fontstyle01"/>
          <w:rFonts w:ascii="Times New Roman" w:hAnsi="Times New Roman" w:cs="Times New Roman" w:hint="eastAsia"/>
          <w:sz w:val="24"/>
          <w:szCs w:val="24"/>
        </w:rPr>
        <w:t xml:space="preserve">12% (Li et al., 2017). As shown in </w:t>
      </w:r>
      <w:r w:rsidRPr="00F76288">
        <w:rPr>
          <w:rStyle w:val="fontstyle01"/>
          <w:rFonts w:ascii="Times New Roman" w:hAnsi="Times New Roman" w:cs="Times New Roman"/>
          <w:b/>
          <w:sz w:val="24"/>
          <w:szCs w:val="24"/>
        </w:rPr>
        <w:t>Fig. 3</w:t>
      </w:r>
      <w:r w:rsidRPr="00F76288">
        <w:rPr>
          <w:rStyle w:val="fontstyle01"/>
          <w:rFonts w:ascii="Times New Roman" w:hAnsi="Times New Roman" w:cs="Times New Roman" w:hint="eastAsia"/>
          <w:sz w:val="24"/>
          <w:szCs w:val="24"/>
        </w:rPr>
        <w:t>, the OMI measured SO</w:t>
      </w:r>
      <w:r w:rsidRPr="00F76288">
        <w:rPr>
          <w:rStyle w:val="fontstyle01"/>
          <w:rFonts w:ascii="Times New Roman" w:hAnsi="Times New Roman" w:cs="Times New Roman" w:hint="eastAsia"/>
          <w:sz w:val="24"/>
          <w:szCs w:val="24"/>
          <w:vertAlign w:val="subscript"/>
        </w:rPr>
        <w:t>2</w:t>
      </w:r>
      <w:r w:rsidRPr="00F76288">
        <w:rPr>
          <w:rStyle w:val="fontstyle01"/>
          <w:rFonts w:ascii="Times New Roman" w:hAnsi="Times New Roman" w:cs="Times New Roman" w:hint="eastAsia"/>
          <w:sz w:val="24"/>
          <w:szCs w:val="24"/>
        </w:rPr>
        <w:t xml:space="preserve"> VCD from 2008 to 2012 in </w:t>
      </w:r>
      <w:r w:rsidRPr="00F76288">
        <w:rPr>
          <w:rFonts w:ascii="Times New Roman" w:hAnsi="Times New Roman" w:cs="Times New Roman"/>
          <w:sz w:val="24"/>
          <w:szCs w:val="24"/>
        </w:rPr>
        <w:t>Urumqi-Midong</w:t>
      </w:r>
      <w:r w:rsidRPr="00F76288">
        <w:rPr>
          <w:rStyle w:val="fontstyle01"/>
          <w:rFonts w:ascii="Times New Roman" w:hAnsi="Times New Roman" w:cs="Times New Roman" w:hint="eastAsia"/>
          <w:sz w:val="24"/>
          <w:szCs w:val="24"/>
        </w:rPr>
        <w:t xml:space="preserve"> was about 0.2 DU which was comparable with that in the </w:t>
      </w:r>
      <w:r w:rsidR="00FF2B4E" w:rsidRPr="00F76288">
        <w:rPr>
          <w:rStyle w:val="fontstyle01"/>
          <w:rFonts w:ascii="Times New Roman" w:hAnsi="Times New Roman" w:cs="Times New Roman" w:hint="eastAsia"/>
          <w:sz w:val="24"/>
          <w:szCs w:val="24"/>
        </w:rPr>
        <w:t>EGT</w:t>
      </w:r>
      <w:r w:rsidRPr="00F76288">
        <w:rPr>
          <w:rStyle w:val="fontstyle01"/>
          <w:rFonts w:ascii="Times New Roman" w:hAnsi="Times New Roman" w:cs="Times New Roman" w:hint="eastAsia"/>
          <w:sz w:val="24"/>
          <w:szCs w:val="24"/>
        </w:rPr>
        <w:t>. However, the reported SO</w:t>
      </w:r>
      <w:r w:rsidRPr="00F76288">
        <w:rPr>
          <w:rStyle w:val="fontstyle01"/>
          <w:rFonts w:ascii="Times New Roman" w:hAnsi="Times New Roman" w:cs="Times New Roman" w:hint="eastAsia"/>
          <w:sz w:val="24"/>
          <w:szCs w:val="24"/>
          <w:vertAlign w:val="subscript"/>
        </w:rPr>
        <w:t>2</w:t>
      </w:r>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sz w:val="24"/>
          <w:szCs w:val="24"/>
        </w:rPr>
        <w:t>emission</w:t>
      </w:r>
      <w:r w:rsidRPr="00F76288">
        <w:rPr>
          <w:rStyle w:val="fontstyle01"/>
          <w:rFonts w:ascii="Times New Roman" w:hAnsi="Times New Roman" w:cs="Times New Roman" w:hint="eastAsia"/>
          <w:sz w:val="24"/>
          <w:szCs w:val="24"/>
        </w:rPr>
        <w:t xml:space="preserve"> in </w:t>
      </w:r>
      <w:r w:rsidRPr="00F76288">
        <w:rPr>
          <w:rFonts w:ascii="Times New Roman" w:hAnsi="Times New Roman" w:cs="Times New Roman"/>
          <w:sz w:val="24"/>
          <w:szCs w:val="24"/>
        </w:rPr>
        <w:t>Urumqi-Midong</w:t>
      </w:r>
      <w:r w:rsidRPr="00F76288">
        <w:rPr>
          <w:rStyle w:val="fontstyle01"/>
          <w:rFonts w:ascii="Times New Roman" w:hAnsi="Times New Roman" w:cs="Times New Roman" w:hint="eastAsia"/>
          <w:sz w:val="24"/>
          <w:szCs w:val="24"/>
        </w:rPr>
        <w:t xml:space="preserve"> was only 4% of the SO</w:t>
      </w:r>
      <w:r w:rsidRPr="00F76288">
        <w:rPr>
          <w:rStyle w:val="fontstyle01"/>
          <w:rFonts w:ascii="Times New Roman" w:hAnsi="Times New Roman" w:cs="Times New Roman" w:hint="eastAsia"/>
          <w:sz w:val="24"/>
          <w:szCs w:val="24"/>
          <w:vertAlign w:val="subscript"/>
        </w:rPr>
        <w:t>2</w:t>
      </w:r>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hint="eastAsia"/>
          <w:sz w:val="24"/>
          <w:szCs w:val="24"/>
        </w:rPr>
        <w:lastRenderedPageBreak/>
        <w:t xml:space="preserve">emission in the </w:t>
      </w:r>
      <w:r w:rsidR="00FF2B4E" w:rsidRPr="00F76288">
        <w:rPr>
          <w:rStyle w:val="fontstyle01"/>
          <w:rFonts w:ascii="Times New Roman" w:hAnsi="Times New Roman" w:cs="Times New Roman" w:hint="eastAsia"/>
          <w:sz w:val="24"/>
          <w:szCs w:val="24"/>
        </w:rPr>
        <w:t>EGT</w:t>
      </w:r>
      <w:r w:rsidRPr="00F76288">
        <w:rPr>
          <w:rStyle w:val="fontstyle01"/>
          <w:rFonts w:ascii="Times New Roman" w:hAnsi="Times New Roman" w:cs="Times New Roman" w:hint="eastAsia"/>
          <w:sz w:val="24"/>
          <w:szCs w:val="24"/>
        </w:rPr>
        <w:t xml:space="preserve"> in 2012 and 0.5% of that </w:t>
      </w:r>
      <w:r w:rsidR="00BA6890" w:rsidRPr="00F76288">
        <w:rPr>
          <w:rStyle w:val="fontstyle01"/>
          <w:rFonts w:ascii="Times New Roman" w:hAnsi="Times New Roman" w:cs="Times New Roman" w:hint="eastAsia"/>
          <w:sz w:val="24"/>
          <w:szCs w:val="24"/>
        </w:rPr>
        <w:t xml:space="preserve">in the EGT </w:t>
      </w:r>
      <w:r w:rsidRPr="00F76288">
        <w:rPr>
          <w:rStyle w:val="fontstyle01"/>
          <w:rFonts w:ascii="Times New Roman" w:hAnsi="Times New Roman" w:cs="Times New Roman" w:hint="eastAsia"/>
          <w:sz w:val="24"/>
          <w:szCs w:val="24"/>
        </w:rPr>
        <w:t xml:space="preserve">from 2008 to 2010. </w:t>
      </w:r>
      <w:r w:rsidR="00BA6890" w:rsidRPr="00F76288">
        <w:rPr>
          <w:rStyle w:val="fontstyle01"/>
          <w:rFonts w:ascii="Times New Roman" w:hAnsi="Times New Roman" w:cs="Times New Roman" w:hint="eastAsia"/>
          <w:sz w:val="24"/>
          <w:szCs w:val="24"/>
        </w:rPr>
        <w:t xml:space="preserve">It </w:t>
      </w:r>
      <w:r w:rsidR="00BA6890" w:rsidRPr="00F76288">
        <w:rPr>
          <w:rStyle w:val="fontstyle01"/>
          <w:rFonts w:ascii="Times New Roman" w:hAnsi="Times New Roman" w:cs="Times New Roman"/>
          <w:sz w:val="24"/>
          <w:szCs w:val="24"/>
        </w:rPr>
        <w:t>might be subject to</w:t>
      </w:r>
      <w:r w:rsidR="00BA6890" w:rsidRPr="00F76288">
        <w:rPr>
          <w:rStyle w:val="fontstyle01"/>
          <w:rFonts w:ascii="Times New Roman" w:hAnsi="Times New Roman" w:cs="Times New Roman" w:hint="eastAsia"/>
          <w:sz w:val="24"/>
          <w:szCs w:val="24"/>
        </w:rPr>
        <w:t xml:space="preserve"> that part large SO</w:t>
      </w:r>
      <w:r w:rsidR="00BA6890" w:rsidRPr="00F76288">
        <w:rPr>
          <w:rStyle w:val="fontstyle01"/>
          <w:rFonts w:ascii="Times New Roman" w:hAnsi="Times New Roman" w:cs="Times New Roman" w:hint="eastAsia"/>
          <w:sz w:val="24"/>
          <w:szCs w:val="24"/>
          <w:vertAlign w:val="subscript"/>
        </w:rPr>
        <w:t>2</w:t>
      </w:r>
      <w:r w:rsidR="00BA6890" w:rsidRPr="00F76288">
        <w:rPr>
          <w:rStyle w:val="fontstyle01"/>
          <w:rFonts w:ascii="Times New Roman" w:hAnsi="Times New Roman" w:cs="Times New Roman" w:hint="eastAsia"/>
          <w:sz w:val="24"/>
          <w:szCs w:val="24"/>
        </w:rPr>
        <w:t xml:space="preserve"> emission sources were not included in emission inventory. </w:t>
      </w:r>
      <w:r w:rsidRPr="00F76288">
        <w:rPr>
          <w:rStyle w:val="fontstyle01"/>
          <w:rFonts w:ascii="Times New Roman" w:hAnsi="Times New Roman" w:cs="Times New Roman"/>
          <w:sz w:val="24"/>
          <w:szCs w:val="24"/>
        </w:rPr>
        <w:t xml:space="preserve">From this perspective, the satellite remote sensing </w:t>
      </w:r>
      <w:r w:rsidRPr="00F76288">
        <w:rPr>
          <w:rStyle w:val="fontstyle01"/>
          <w:rFonts w:ascii="Times New Roman" w:hAnsi="Times New Roman" w:cs="Times New Roman" w:hint="eastAsia"/>
          <w:sz w:val="24"/>
          <w:szCs w:val="24"/>
        </w:rPr>
        <w:t>provides a very useful tool</w:t>
      </w:r>
      <w:r w:rsidRPr="00F76288">
        <w:rPr>
          <w:rStyle w:val="fontstyle01"/>
          <w:rFonts w:ascii="Times New Roman" w:hAnsi="Times New Roman" w:cs="Times New Roman"/>
          <w:sz w:val="24"/>
          <w:szCs w:val="24"/>
        </w:rPr>
        <w:t xml:space="preserve"> </w:t>
      </w:r>
      <w:r w:rsidRPr="00F76288">
        <w:rPr>
          <w:rStyle w:val="fontstyle01"/>
          <w:rFonts w:ascii="Times New Roman" w:hAnsi="Times New Roman" w:cs="Times New Roman" w:hint="eastAsia"/>
          <w:sz w:val="24"/>
          <w:szCs w:val="24"/>
        </w:rPr>
        <w:t xml:space="preserve">in </w:t>
      </w:r>
      <w:r w:rsidRPr="00F76288">
        <w:rPr>
          <w:rStyle w:val="fontstyle01"/>
          <w:rFonts w:ascii="Times New Roman" w:hAnsi="Times New Roman" w:cs="Times New Roman"/>
          <w:sz w:val="24"/>
          <w:szCs w:val="24"/>
        </w:rPr>
        <w:t xml:space="preserve">monitoring </w:t>
      </w:r>
      <w:r w:rsidRPr="00F76288">
        <w:rPr>
          <w:rStyle w:val="fontstyle01"/>
          <w:rFonts w:ascii="Times New Roman" w:hAnsi="Times New Roman" w:cs="Times New Roman" w:hint="eastAsia"/>
          <w:sz w:val="24"/>
          <w:szCs w:val="24"/>
        </w:rPr>
        <w:t>SO</w:t>
      </w:r>
      <w:r w:rsidRPr="00F76288">
        <w:rPr>
          <w:rStyle w:val="fontstyle01"/>
          <w:rFonts w:ascii="Times New Roman" w:hAnsi="Times New Roman" w:cs="Times New Roman" w:hint="eastAsia"/>
          <w:sz w:val="24"/>
          <w:szCs w:val="24"/>
          <w:vertAlign w:val="subscript"/>
        </w:rPr>
        <w:t>2</w:t>
      </w:r>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sz w:val="24"/>
          <w:szCs w:val="24"/>
        </w:rPr>
        <w:t>emissions from large</w:t>
      </w:r>
      <w:r w:rsidRPr="00F76288">
        <w:rPr>
          <w:rStyle w:val="fontstyle01"/>
          <w:rFonts w:ascii="Times New Roman" w:hAnsi="Times New Roman" w:cs="Times New Roman" w:hint="eastAsia"/>
          <w:sz w:val="24"/>
          <w:szCs w:val="24"/>
        </w:rPr>
        <w:t xml:space="preserve"> </w:t>
      </w:r>
      <w:r w:rsidRPr="00F76288">
        <w:rPr>
          <w:rStyle w:val="fontstyle01"/>
          <w:rFonts w:ascii="Times New Roman" w:hAnsi="Times New Roman" w:cs="Times New Roman"/>
          <w:sz w:val="24"/>
          <w:szCs w:val="24"/>
        </w:rPr>
        <w:t xml:space="preserve">point sources and </w:t>
      </w:r>
      <w:r w:rsidRPr="00F76288">
        <w:rPr>
          <w:rStyle w:val="fontstyle01"/>
          <w:rFonts w:ascii="Times New Roman" w:hAnsi="Times New Roman" w:cs="Times New Roman" w:hint="eastAsia"/>
          <w:sz w:val="24"/>
          <w:szCs w:val="24"/>
        </w:rPr>
        <w:t xml:space="preserve">in </w:t>
      </w:r>
      <w:r w:rsidRPr="00F76288">
        <w:rPr>
          <w:rStyle w:val="fontstyle01"/>
          <w:rFonts w:ascii="Times New Roman" w:hAnsi="Times New Roman" w:cs="Times New Roman"/>
          <w:sz w:val="24"/>
          <w:szCs w:val="24"/>
        </w:rPr>
        <w:t>the verification of emission inventorie</w:t>
      </w:r>
      <w:r w:rsidRPr="00F76288">
        <w:rPr>
          <w:rStyle w:val="fontstyle01"/>
          <w:rFonts w:ascii="Times New Roman" w:hAnsi="Times New Roman"/>
          <w:sz w:val="24"/>
          <w:szCs w:val="24"/>
        </w:rPr>
        <w:t xml:space="preserve">s (Fioletov et al., </w:t>
      </w:r>
      <w:r w:rsidRPr="00F76288">
        <w:rPr>
          <w:rStyle w:val="fontstyle01"/>
          <w:rFonts w:ascii="Times New Roman" w:hAnsi="Times New Roman" w:hint="eastAsia"/>
          <w:sz w:val="24"/>
          <w:szCs w:val="24"/>
        </w:rPr>
        <w:t xml:space="preserve">2015, </w:t>
      </w:r>
      <w:r w:rsidRPr="00F76288">
        <w:rPr>
          <w:rStyle w:val="fontstyle01"/>
          <w:rFonts w:ascii="Times New Roman" w:hAnsi="Times New Roman"/>
          <w:sz w:val="24"/>
          <w:szCs w:val="24"/>
        </w:rPr>
        <w:t xml:space="preserve">2016; </w:t>
      </w:r>
      <w:r w:rsidRPr="00F76288">
        <w:rPr>
          <w:rFonts w:ascii="Times New Roman" w:hAnsi="Times New Roman" w:cs="Times New Roman"/>
          <w:kern w:val="0"/>
          <w:sz w:val="24"/>
          <w:szCs w:val="24"/>
        </w:rPr>
        <w:t>McLinden</w:t>
      </w:r>
      <w:r w:rsidRPr="00F76288">
        <w:rPr>
          <w:rStyle w:val="fontstyle01"/>
          <w:rFonts w:ascii="Times New Roman" w:hAnsi="Times New Roman"/>
          <w:sz w:val="24"/>
          <w:szCs w:val="24"/>
        </w:rPr>
        <w:t xml:space="preserve"> </w:t>
      </w:r>
      <w:r w:rsidRPr="00F76288">
        <w:rPr>
          <w:rStyle w:val="fontstyle01"/>
          <w:rFonts w:ascii="Times New Roman" w:hAnsi="Times New Roman" w:hint="eastAsia"/>
          <w:sz w:val="24"/>
          <w:szCs w:val="24"/>
        </w:rPr>
        <w:t xml:space="preserve">et al., 2016; </w:t>
      </w:r>
      <w:r w:rsidRPr="00F76288">
        <w:rPr>
          <w:rStyle w:val="fontstyle01"/>
          <w:rFonts w:ascii="Times New Roman" w:hAnsi="Times New Roman"/>
          <w:sz w:val="24"/>
          <w:szCs w:val="24"/>
        </w:rPr>
        <w:t>Wang et al., 2015</w:t>
      </w:r>
      <w:r w:rsidRPr="00F76288">
        <w:rPr>
          <w:rStyle w:val="fontstyle01"/>
          <w:rFonts w:ascii="Times New Roman" w:hAnsi="Times New Roman" w:hint="eastAsia"/>
          <w:sz w:val="24"/>
          <w:szCs w:val="24"/>
        </w:rPr>
        <w:t xml:space="preserve">; </w:t>
      </w:r>
      <w:r w:rsidRPr="00F76288">
        <w:rPr>
          <w:rStyle w:val="fontstyle01"/>
          <w:rFonts w:ascii="Times New Roman" w:hAnsi="Times New Roman"/>
          <w:sz w:val="24"/>
          <w:szCs w:val="24"/>
        </w:rPr>
        <w:t>).</w:t>
      </w:r>
      <w:r w:rsidRPr="00F76288">
        <w:rPr>
          <w:rFonts w:ascii="Times New Roman" w:eastAsia="宋体" w:hAnsi="Times New Roman" w:cs="Times New Roman" w:hint="eastAsia"/>
          <w:sz w:val="24"/>
          <w:szCs w:val="24"/>
        </w:rPr>
        <w:t xml:space="preserve"> </w:t>
      </w:r>
    </w:p>
    <w:p w:rsidR="004138D4" w:rsidRPr="00F76288" w:rsidRDefault="004138D4" w:rsidP="004138D4">
      <w:pPr>
        <w:autoSpaceDE w:val="0"/>
        <w:autoSpaceDN w:val="0"/>
        <w:adjustRightInd w:val="0"/>
        <w:spacing w:line="480" w:lineRule="auto"/>
        <w:rPr>
          <w:rFonts w:ascii="Times New Roman" w:hAnsi="Times New Roman" w:cs="Times New Roman"/>
          <w:sz w:val="24"/>
          <w:szCs w:val="24"/>
        </w:rPr>
      </w:pPr>
    </w:p>
    <w:p w:rsidR="004138D4" w:rsidRPr="00F76288" w:rsidRDefault="004138D4" w:rsidP="004138D4">
      <w:pPr>
        <w:spacing w:line="480" w:lineRule="auto"/>
        <w:rPr>
          <w:rFonts w:ascii="Times New Roman" w:eastAsia="宋体" w:hAnsi="Times New Roman" w:cs="Times New Roman"/>
          <w:b/>
          <w:sz w:val="28"/>
          <w:szCs w:val="32"/>
        </w:rPr>
      </w:pPr>
      <w:r w:rsidRPr="00F76288">
        <w:rPr>
          <w:rFonts w:ascii="Times New Roman" w:eastAsia="宋体" w:hAnsi="Times New Roman" w:cs="Times New Roman"/>
          <w:b/>
          <w:sz w:val="24"/>
          <w:szCs w:val="32"/>
        </w:rPr>
        <w:t>3 Results and discussion</w:t>
      </w:r>
    </w:p>
    <w:p w:rsidR="004138D4" w:rsidRPr="00F76288" w:rsidRDefault="004138D4" w:rsidP="004138D4">
      <w:pPr>
        <w:spacing w:line="480" w:lineRule="auto"/>
        <w:rPr>
          <w:rFonts w:ascii="Times New Roman" w:eastAsia="宋体" w:hAnsi="Times New Roman" w:cs="Times New Roman"/>
          <w:b/>
          <w:sz w:val="24"/>
          <w:szCs w:val="24"/>
        </w:rPr>
      </w:pPr>
      <w:r w:rsidRPr="00F76288">
        <w:rPr>
          <w:rFonts w:ascii="Times New Roman" w:eastAsia="宋体" w:hAnsi="Times New Roman" w:cs="Times New Roman" w:hint="eastAsia"/>
          <w:b/>
          <w:sz w:val="24"/>
          <w:szCs w:val="24"/>
        </w:rPr>
        <w:t>3.1. OMI measured SO</w:t>
      </w:r>
      <w:r w:rsidRPr="00F76288">
        <w:rPr>
          <w:rFonts w:ascii="Times New Roman" w:eastAsia="宋体" w:hAnsi="Times New Roman" w:cs="Times New Roman" w:hint="eastAsia"/>
          <w:b/>
          <w:sz w:val="24"/>
          <w:szCs w:val="24"/>
          <w:vertAlign w:val="subscript"/>
        </w:rPr>
        <w:t xml:space="preserve">2 </w:t>
      </w:r>
      <w:r w:rsidRPr="00F76288">
        <w:rPr>
          <w:rFonts w:ascii="Times New Roman" w:eastAsia="宋体" w:hAnsi="Times New Roman" w:cs="Times New Roman" w:hint="eastAsia"/>
          <w:b/>
          <w:sz w:val="24"/>
          <w:szCs w:val="24"/>
        </w:rPr>
        <w:t>in China</w:t>
      </w:r>
    </w:p>
    <w:p w:rsidR="004138D4" w:rsidRPr="00F76288" w:rsidRDefault="004138D4" w:rsidP="004138D4">
      <w:pPr>
        <w:spacing w:line="480" w:lineRule="auto"/>
        <w:rPr>
          <w:rFonts w:ascii="Times New Roman" w:eastAsia="宋体" w:hAnsi="Times New Roman" w:cs="Times New Roman"/>
          <w:sz w:val="24"/>
          <w:szCs w:val="24"/>
        </w:rPr>
      </w:pPr>
      <w:r w:rsidRPr="00F76288">
        <w:rPr>
          <w:rFonts w:ascii="Times New Roman" w:eastAsia="宋体" w:hAnsi="Times New Roman" w:cs="Times New Roman" w:hint="eastAsia"/>
          <w:sz w:val="24"/>
          <w:szCs w:val="24"/>
        </w:rPr>
        <w:t xml:space="preserve">    Given higher </w:t>
      </w:r>
      <w:r w:rsidRPr="00F76288">
        <w:rPr>
          <w:rFonts w:ascii="Times New Roman" w:eastAsia="宋体" w:hAnsi="Times New Roman" w:cs="Times New Roman"/>
          <w:sz w:val="24"/>
          <w:szCs w:val="24"/>
        </w:rPr>
        <w:t>population density an</w:t>
      </w:r>
      <w:r w:rsidRPr="00F76288">
        <w:rPr>
          <w:rFonts w:ascii="Times New Roman" w:eastAsia="宋体" w:hAnsi="Times New Roman" w:cs="Times New Roman" w:hint="eastAsia"/>
          <w:sz w:val="24"/>
          <w:szCs w:val="24"/>
        </w:rPr>
        <w:t xml:space="preserve">d </w:t>
      </w:r>
      <w:r w:rsidRPr="00F76288">
        <w:rPr>
          <w:rFonts w:ascii="Times New Roman" w:eastAsia="宋体" w:hAnsi="Times New Roman" w:cs="Times New Roman"/>
          <w:sz w:val="24"/>
          <w:szCs w:val="24"/>
        </w:rPr>
        <w:t>stronger industrial activities</w:t>
      </w:r>
      <w:r w:rsidRPr="00F76288">
        <w:rPr>
          <w:rFonts w:ascii="Times New Roman" w:eastAsia="宋体" w:hAnsi="Times New Roman" w:cs="Times New Roman" w:hint="eastAsia"/>
          <w:sz w:val="24"/>
          <w:szCs w:val="24"/>
        </w:rPr>
        <w:t>, eastern and southern China are traditionally industrialized and heavily contaminated regions by air pollutions and acid rains caused by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w:t>
      </w:r>
      <w:r w:rsidRPr="00F76288">
        <w:rPr>
          <w:rFonts w:ascii="Times New Roman" w:eastAsia="宋体" w:hAnsi="Times New Roman" w:cs="Times New Roman" w:hint="eastAsia"/>
          <w:b/>
          <w:sz w:val="24"/>
          <w:szCs w:val="24"/>
        </w:rPr>
        <w:t xml:space="preserve">Figure 4a </w:t>
      </w:r>
      <w:r w:rsidRPr="00F76288">
        <w:rPr>
          <w:rFonts w:ascii="Times New Roman" w:eastAsia="宋体" w:hAnsi="Times New Roman" w:cs="Times New Roman" w:hint="eastAsia"/>
          <w:sz w:val="24"/>
          <w:szCs w:val="24"/>
        </w:rPr>
        <w:t>shows annually averaged OMI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over China on a </w:t>
      </w:r>
      <w:r w:rsidRPr="00F76288">
        <w:rPr>
          <w:rFonts w:ascii="Times New Roman" w:eastAsia="宋体" w:hAnsi="Times New Roman" w:cs="Times New Roman"/>
          <w:sz w:val="24"/>
          <w:szCs w:val="24"/>
        </w:rPr>
        <w:t>0.25</w:t>
      </w:r>
      <w:r w:rsidRPr="00F76288">
        <w:rPr>
          <w:rFonts w:ascii="宋体" w:eastAsia="宋体" w:hAnsi="宋体" w:cs="Times New Roman" w:hint="eastAsia"/>
          <w:sz w:val="24"/>
          <w:szCs w:val="24"/>
        </w:rPr>
        <w:t>°</w:t>
      </w:r>
      <w:r w:rsidRPr="00F76288">
        <w:rPr>
          <w:rFonts w:ascii="Times New Roman" w:eastAsia="宋体" w:hAnsi="Times New Roman" w:cs="Times New Roman"/>
          <w:sz w:val="24"/>
          <w:szCs w:val="24"/>
        </w:rPr>
        <w:t>× 0.25</w:t>
      </w:r>
      <w:r w:rsidRPr="00F76288">
        <w:rPr>
          <w:rFonts w:ascii="宋体" w:eastAsia="宋体" w:hAnsi="宋体" w:cs="Times New Roman" w:hint="eastAsia"/>
          <w:sz w:val="24"/>
          <w:szCs w:val="24"/>
        </w:rPr>
        <w:t>°</w:t>
      </w:r>
      <w:r w:rsidRPr="00F76288">
        <w:rPr>
          <w:rFonts w:ascii="Times New Roman" w:eastAsia="宋体" w:hAnsi="Times New Roman" w:cs="Times New Roman"/>
          <w:sz w:val="24"/>
          <w:szCs w:val="24"/>
        </w:rPr>
        <w:t>latitude/longitude resolution</w:t>
      </w:r>
      <w:r w:rsidRPr="00F76288">
        <w:rPr>
          <w:rFonts w:ascii="Times New Roman" w:eastAsia="宋体" w:hAnsi="Times New Roman" w:cs="Times New Roman" w:hint="eastAsia"/>
          <w:sz w:val="24"/>
          <w:szCs w:val="24"/>
        </w:rPr>
        <w:t xml:space="preserve"> averaged from 2005 to 2015.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was higher considerably in eastern and central China, and Sichuan Basin than that in northwestern China. The highest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was found in t</w:t>
      </w:r>
      <w:r w:rsidRPr="00F76288">
        <w:rPr>
          <w:rFonts w:ascii="Times New Roman" w:eastAsia="宋体" w:hAnsi="Times New Roman" w:cs="Times New Roman"/>
          <w:sz w:val="24"/>
          <w:szCs w:val="24"/>
        </w:rPr>
        <w:t xml:space="preserve">he </w:t>
      </w:r>
      <w:r w:rsidRPr="00F76288">
        <w:rPr>
          <w:rFonts w:ascii="Times New Roman" w:eastAsia="宋体" w:hAnsi="Times New Roman" w:cs="Times New Roman" w:hint="eastAsia"/>
          <w:sz w:val="24"/>
          <w:szCs w:val="24"/>
        </w:rPr>
        <w:t>NCP, including Beijing-Tianjin-Hebei (BTH), Shandong, and Henan province. The annually averaged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between 2005-2015 in this region reached 1.36 DU. </w:t>
      </w:r>
      <w:r w:rsidRPr="00F76288">
        <w:rPr>
          <w:rFonts w:ascii="Times New Roman" w:eastAsia="宋体" w:hAnsi="Times New Roman" w:cs="Times New Roman"/>
          <w:sz w:val="24"/>
          <w:szCs w:val="24"/>
        </w:rPr>
        <w:t>Th</w:t>
      </w:r>
      <w:r w:rsidRPr="00F76288">
        <w:rPr>
          <w:rFonts w:ascii="Times New Roman" w:eastAsia="宋体" w:hAnsi="Times New Roman" w:cs="Times New Roman" w:hint="eastAsia"/>
          <w:sz w:val="24"/>
          <w:szCs w:val="24"/>
        </w:rPr>
        <w:t>is</w:t>
      </w:r>
      <w:r w:rsidRPr="00F76288">
        <w:rPr>
          <w:rFonts w:ascii="Times New Roman" w:eastAsia="宋体" w:hAnsi="Times New Roman" w:cs="Times New Roman"/>
          <w:sz w:val="24"/>
          <w:szCs w:val="24"/>
        </w:rPr>
        <w:t xml:space="preserve"> result</w:t>
      </w:r>
      <w:r w:rsidRPr="00F76288">
        <w:rPr>
          <w:rFonts w:ascii="Times New Roman" w:eastAsia="宋体" w:hAnsi="Times New Roman" w:cs="Times New Roman" w:hint="eastAsia"/>
          <w:sz w:val="24"/>
          <w:szCs w:val="24"/>
        </w:rPr>
        <w:t xml:space="preserve"> is in line</w:t>
      </w:r>
      <w:r w:rsidRPr="00F76288">
        <w:rPr>
          <w:rFonts w:ascii="Times New Roman" w:eastAsia="宋体" w:hAnsi="Times New Roman" w:cs="Times New Roman"/>
          <w:sz w:val="24"/>
          <w:szCs w:val="24"/>
        </w:rPr>
        <w:t xml:space="preserve"> with previous </w:t>
      </w:r>
      <w:r w:rsidRPr="00F76288">
        <w:rPr>
          <w:rFonts w:ascii="Times New Roman" w:eastAsia="宋体" w:hAnsi="Times New Roman" w:cs="Times New Roman" w:hint="eastAsia"/>
          <w:sz w:val="24"/>
          <w:szCs w:val="24"/>
        </w:rPr>
        <w:t>satellite remote sensing retrieved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eastern China (</w:t>
      </w:r>
      <w:r w:rsidRPr="00F76288">
        <w:rPr>
          <w:rFonts w:ascii="Times New Roman" w:eastAsia="宋体" w:hAnsi="Times New Roman" w:cs="Times New Roman"/>
          <w:sz w:val="24"/>
          <w:szCs w:val="24"/>
        </w:rPr>
        <w:t>Krotkov</w:t>
      </w:r>
      <w:r w:rsidRPr="00F76288">
        <w:rPr>
          <w:rFonts w:ascii="Times New Roman" w:eastAsia="宋体" w:hAnsi="Times New Roman" w:cs="Times New Roman" w:hint="eastAsia"/>
          <w:sz w:val="24"/>
          <w:szCs w:val="24"/>
        </w:rPr>
        <w:t xml:space="preserve"> et al 2016; </w:t>
      </w:r>
      <w:r w:rsidRPr="00F76288">
        <w:rPr>
          <w:rFonts w:ascii="Times New Roman" w:eastAsia="宋体" w:hAnsi="Times New Roman" w:cs="Times New Roman"/>
          <w:sz w:val="24"/>
          <w:szCs w:val="24"/>
        </w:rPr>
        <w:t>Lu et al.,</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2010</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Bauduin</w:t>
      </w:r>
      <w:r w:rsidRPr="00F76288">
        <w:rPr>
          <w:rFonts w:ascii="Times New Roman" w:eastAsia="宋体" w:hAnsi="Times New Roman" w:cs="Times New Roman" w:hint="eastAsia"/>
          <w:sz w:val="24"/>
          <w:szCs w:val="24"/>
        </w:rPr>
        <w:t xml:space="preserve"> et al., 2016; Jiang et al 2012; Yan et al., 2014). However, in contrast to the spatial distribution of decadal mean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w:t>
      </w:r>
      <w:r w:rsidRPr="00F76288">
        <w:rPr>
          <w:rFonts w:ascii="Times New Roman" w:eastAsia="宋体" w:hAnsi="Times New Roman" w:cs="Times New Roman" w:hint="eastAsia"/>
          <w:b/>
          <w:sz w:val="24"/>
          <w:szCs w:val="24"/>
        </w:rPr>
        <w:t>Fig. 4a</w:t>
      </w:r>
      <w:r w:rsidRPr="00F76288">
        <w:rPr>
          <w:rFonts w:ascii="Times New Roman" w:eastAsia="宋体" w:hAnsi="Times New Roman" w:cs="Times New Roman" w:hint="eastAsia"/>
          <w:sz w:val="24"/>
          <w:szCs w:val="24"/>
        </w:rPr>
        <w:t xml:space="preserve">), the slopes of the </w:t>
      </w:r>
      <w:r w:rsidRPr="00F76288">
        <w:rPr>
          <w:rFonts w:ascii="Times New Roman" w:eastAsia="Times New Roman" w:hAnsi="Times New Roman"/>
          <w:sz w:val="24"/>
        </w:rPr>
        <w:t xml:space="preserve">linear regression relationship between </w:t>
      </w:r>
      <w:r w:rsidRPr="00F76288">
        <w:rPr>
          <w:rFonts w:ascii="Times New Roman" w:hAnsi="Times New Roman" w:hint="eastAsia"/>
          <w:sz w:val="24"/>
        </w:rPr>
        <w:t xml:space="preserve">annual average </w:t>
      </w:r>
      <w:r w:rsidRPr="00F76288">
        <w:rPr>
          <w:rFonts w:ascii="Times New Roman" w:hAnsi="Times New Roman"/>
          <w:sz w:val="24"/>
        </w:rPr>
        <w:t>OMI-retrieved SO</w:t>
      </w:r>
      <w:r w:rsidRPr="00F76288">
        <w:rPr>
          <w:rFonts w:ascii="Times New Roman" w:hAnsi="Times New Roman"/>
          <w:sz w:val="24"/>
          <w:vertAlign w:val="subscript"/>
        </w:rPr>
        <w:t>2</w:t>
      </w:r>
      <w:r w:rsidRPr="00F76288">
        <w:rPr>
          <w:rFonts w:ascii="Times New Roman" w:hAnsi="Times New Roman"/>
          <w:sz w:val="24"/>
        </w:rPr>
        <w:t xml:space="preserve"> </w:t>
      </w:r>
      <w:r w:rsidRPr="00F76288">
        <w:rPr>
          <w:rFonts w:ascii="Times New Roman" w:hAnsi="Times New Roman" w:hint="eastAsia"/>
          <w:sz w:val="24"/>
        </w:rPr>
        <w:t xml:space="preserve">VCD </w:t>
      </w:r>
      <w:r w:rsidRPr="00F76288">
        <w:rPr>
          <w:rFonts w:ascii="Times New Roman" w:eastAsia="Times New Roman" w:hAnsi="Times New Roman"/>
          <w:sz w:val="24"/>
        </w:rPr>
        <w:t xml:space="preserve">and the </w:t>
      </w:r>
      <w:r w:rsidRPr="00F76288">
        <w:rPr>
          <w:rFonts w:ascii="Times New Roman" w:eastAsia="Times New Roman" w:hAnsi="Times New Roman"/>
          <w:sz w:val="24"/>
        </w:rPr>
        <w:lastRenderedPageBreak/>
        <w:t xml:space="preserve">time sequence from </w:t>
      </w:r>
      <w:r w:rsidRPr="00F76288">
        <w:rPr>
          <w:rFonts w:ascii="Times New Roman" w:hAnsi="Times New Roman" w:hint="eastAsia"/>
          <w:sz w:val="24"/>
        </w:rPr>
        <w:t>2005</w:t>
      </w:r>
      <w:r w:rsidRPr="00F76288">
        <w:rPr>
          <w:rFonts w:ascii="Times New Roman" w:eastAsia="Times New Roman" w:hAnsi="Times New Roman"/>
          <w:sz w:val="24"/>
        </w:rPr>
        <w:t xml:space="preserve"> to </w:t>
      </w:r>
      <w:r w:rsidRPr="00F76288">
        <w:rPr>
          <w:rFonts w:ascii="Times New Roman" w:hAnsi="Times New Roman" w:hint="eastAsia"/>
          <w:sz w:val="24"/>
        </w:rPr>
        <w:t>2015 over China</w:t>
      </w:r>
      <w:r w:rsidRPr="00F76288">
        <w:rPr>
          <w:rFonts w:ascii="Times New Roman" w:hAnsi="Times New Roman" w:hint="eastAsia"/>
          <w:sz w:val="24"/>
          <w:szCs w:val="24"/>
        </w:rPr>
        <w:t xml:space="preserve"> show that the negative trends </w:t>
      </w:r>
      <w:r w:rsidRPr="00F76288">
        <w:rPr>
          <w:rFonts w:ascii="Times New Roman" w:hAnsi="Times New Roman"/>
          <w:kern w:val="0"/>
          <w:sz w:val="24"/>
          <w:szCs w:val="24"/>
        </w:rPr>
        <w:t xml:space="preserve">overwhelmed </w:t>
      </w:r>
      <w:r w:rsidRPr="00F76288">
        <w:rPr>
          <w:rFonts w:ascii="Times New Roman" w:hAnsi="Times New Roman" w:hint="eastAsia"/>
          <w:kern w:val="0"/>
          <w:sz w:val="24"/>
          <w:szCs w:val="24"/>
        </w:rPr>
        <w:t xml:space="preserve">industrialized </w:t>
      </w:r>
      <w:r w:rsidRPr="00F76288">
        <w:rPr>
          <w:rFonts w:ascii="Times New Roman" w:hAnsi="Times New Roman"/>
          <w:kern w:val="0"/>
          <w:sz w:val="24"/>
          <w:szCs w:val="24"/>
        </w:rPr>
        <w:t>eastern</w:t>
      </w:r>
      <w:r w:rsidRPr="00F76288">
        <w:rPr>
          <w:rFonts w:ascii="Times New Roman" w:hAnsi="Times New Roman" w:hint="eastAsia"/>
          <w:kern w:val="0"/>
          <w:sz w:val="24"/>
          <w:szCs w:val="24"/>
        </w:rPr>
        <w:t xml:space="preserve"> and southern China</w:t>
      </w:r>
      <w:r w:rsidRPr="00F76288">
        <w:rPr>
          <w:rFonts w:ascii="Times New Roman" w:eastAsia="宋体" w:hAnsi="Times New Roman" w:cs="Times New Roman" w:hint="eastAsia"/>
          <w:sz w:val="24"/>
          <w:szCs w:val="24"/>
        </w:rPr>
        <w:t xml:space="preserve">, particularly </w:t>
      </w:r>
      <w:r w:rsidRPr="00F76288">
        <w:rPr>
          <w:rFonts w:ascii="Times New Roman" w:hAnsi="Times New Roman" w:hint="eastAsia"/>
          <w:kern w:val="0"/>
          <w:sz w:val="24"/>
          <w:szCs w:val="24"/>
        </w:rPr>
        <w:t xml:space="preserve">in the </w:t>
      </w:r>
      <w:r w:rsidRPr="00F76288">
        <w:rPr>
          <w:rFonts w:ascii="Times New Roman" w:eastAsia="宋体" w:hAnsi="Times New Roman" w:cs="Times New Roman" w:hint="eastAsia"/>
          <w:sz w:val="24"/>
          <w:szCs w:val="24"/>
        </w:rPr>
        <w:t>NCP, Sichuan Basin, the YRD, and PRD, manifesting significant decline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these regions.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 PRD</w:t>
      </w:r>
      <w:r w:rsidRPr="00F76288">
        <w:rPr>
          <w:rFonts w:ascii="Times New Roman" w:eastAsia="宋体" w:hAnsi="Times New Roman" w:cs="Times New Roman"/>
          <w:sz w:val="24"/>
          <w:szCs w:val="24"/>
        </w:rPr>
        <w:t xml:space="preserve"> exhibited</w:t>
      </w:r>
      <w:r w:rsidRPr="00F76288">
        <w:rPr>
          <w:rFonts w:ascii="Times New Roman" w:eastAsia="宋体" w:hAnsi="Times New Roman" w:cs="Times New Roman" w:hint="eastAsia"/>
          <w:sz w:val="24"/>
          <w:szCs w:val="24"/>
        </w:rPr>
        <w:t xml:space="preserve"> the largest decline </w:t>
      </w:r>
      <w:r w:rsidRPr="00F76288">
        <w:rPr>
          <w:rFonts w:ascii="Times New Roman" w:hAnsi="Times New Roman" w:hint="eastAsia"/>
          <w:kern w:val="0"/>
          <w:sz w:val="24"/>
          <w:szCs w:val="24"/>
        </w:rPr>
        <w:t>at a</w:t>
      </w:r>
      <w:r w:rsidRPr="00F76288">
        <w:rPr>
          <w:rFonts w:ascii="Times New Roman" w:hAnsi="Times New Roman"/>
          <w:kern w:val="0"/>
          <w:sz w:val="24"/>
          <w:szCs w:val="24"/>
        </w:rPr>
        <w:t xml:space="preserve"> rate of </w:t>
      </w:r>
      <w:r w:rsidRPr="00F76288">
        <w:rPr>
          <w:rFonts w:ascii="Times New Roman" w:eastAsia="宋体" w:hAnsi="Times New Roman" w:cs="Times New Roman" w:hint="eastAsia"/>
          <w:sz w:val="24"/>
          <w:szCs w:val="24"/>
        </w:rPr>
        <w:t>7</w:t>
      </w:r>
      <w:r w:rsidRPr="00F76288">
        <w:rPr>
          <w:rFonts w:ascii="Times New Roman" w:hAnsi="Times New Roman"/>
          <w:kern w:val="0"/>
          <w:sz w:val="24"/>
          <w:szCs w:val="24"/>
        </w:rPr>
        <w:t>%</w:t>
      </w:r>
      <w:r w:rsidRPr="00F76288">
        <w:rPr>
          <w:rFonts w:ascii="Times New Roman" w:hAnsi="Times New Roman" w:hint="eastAsia"/>
          <w:kern w:val="0"/>
          <w:sz w:val="24"/>
          <w:szCs w:val="24"/>
        </w:rPr>
        <w:t xml:space="preserve"> yr</w:t>
      </w:r>
      <w:r w:rsidRPr="00F76288">
        <w:rPr>
          <w:rFonts w:ascii="Times New Roman" w:hAnsi="Times New Roman" w:hint="eastAsia"/>
          <w:kern w:val="0"/>
          <w:sz w:val="24"/>
          <w:szCs w:val="24"/>
          <w:vertAlign w:val="superscript"/>
        </w:rPr>
        <w:t>-1</w:t>
      </w:r>
      <w:r w:rsidRPr="00F76288">
        <w:rPr>
          <w:rFonts w:ascii="Times New Roman" w:hAnsi="Times New Roman" w:hint="eastAsia"/>
          <w:kern w:val="0"/>
          <w:sz w:val="24"/>
          <w:szCs w:val="24"/>
        </w:rPr>
        <w:t xml:space="preserve">, followed by </w:t>
      </w:r>
      <w:r w:rsidRPr="00F76288">
        <w:rPr>
          <w:rFonts w:ascii="Times New Roman" w:eastAsia="宋体" w:hAnsi="Times New Roman" w:cs="Times New Roman" w:hint="eastAsia"/>
          <w:sz w:val="24"/>
          <w:szCs w:val="24"/>
        </w:rPr>
        <w:t xml:space="preserve">the NCP (6.7% </w:t>
      </w:r>
      <w:r w:rsidRPr="00F76288">
        <w:rPr>
          <w:rFonts w:ascii="Times New Roman" w:hAnsi="Times New Roman" w:hint="eastAsia"/>
          <w:kern w:val="0"/>
          <w:sz w:val="24"/>
          <w:szCs w:val="24"/>
        </w:rPr>
        <w:t>yr</w:t>
      </w:r>
      <w:r w:rsidRPr="00F76288">
        <w:rPr>
          <w:rFonts w:ascii="Times New Roman" w:hAnsi="Times New Roman" w:hint="eastAsia"/>
          <w:kern w:val="0"/>
          <w:sz w:val="24"/>
          <w:szCs w:val="24"/>
          <w:vertAlign w:val="superscript"/>
        </w:rPr>
        <w:t>-1</w:t>
      </w:r>
      <w:r w:rsidRPr="00F76288">
        <w:rPr>
          <w:rFonts w:ascii="Times New Roman" w:eastAsia="宋体" w:hAnsi="Times New Roman" w:cs="Times New Roman" w:hint="eastAsia"/>
          <w:sz w:val="24"/>
          <w:szCs w:val="24"/>
        </w:rPr>
        <w:t xml:space="preserve">), Sichuan Basin (6.3% </w:t>
      </w:r>
      <w:r w:rsidRPr="00F76288">
        <w:rPr>
          <w:rFonts w:ascii="Times New Roman" w:hAnsi="Times New Roman" w:hint="eastAsia"/>
          <w:kern w:val="0"/>
          <w:sz w:val="24"/>
          <w:szCs w:val="24"/>
        </w:rPr>
        <w:t>yr</w:t>
      </w:r>
      <w:r w:rsidRPr="00F76288">
        <w:rPr>
          <w:rFonts w:ascii="Times New Roman" w:hAnsi="Times New Roman" w:hint="eastAsia"/>
          <w:kern w:val="0"/>
          <w:sz w:val="24"/>
          <w:szCs w:val="24"/>
          <w:vertAlign w:val="superscript"/>
        </w:rPr>
        <w:t>-1</w:t>
      </w:r>
      <w:r w:rsidRPr="00F76288">
        <w:rPr>
          <w:rFonts w:ascii="Times New Roman" w:eastAsia="宋体" w:hAnsi="Times New Roman" w:cs="Times New Roman" w:hint="eastAsia"/>
          <w:sz w:val="24"/>
          <w:szCs w:val="24"/>
        </w:rPr>
        <w:t xml:space="preserve">), and the YRD (6% </w:t>
      </w:r>
      <w:r w:rsidRPr="00F76288">
        <w:rPr>
          <w:rFonts w:ascii="Times New Roman" w:hAnsi="Times New Roman" w:hint="eastAsia"/>
          <w:kern w:val="0"/>
          <w:sz w:val="24"/>
          <w:szCs w:val="24"/>
        </w:rPr>
        <w:t>yr</w:t>
      </w:r>
      <w:r w:rsidRPr="00F76288">
        <w:rPr>
          <w:rFonts w:ascii="Times New Roman" w:hAnsi="Times New Roman" w:hint="eastAsia"/>
          <w:kern w:val="0"/>
          <w:sz w:val="24"/>
          <w:szCs w:val="24"/>
          <w:vertAlign w:val="superscript"/>
        </w:rPr>
        <w:t>-1</w:t>
      </w:r>
      <w:r w:rsidRPr="00F76288">
        <w:rPr>
          <w:rFonts w:ascii="Times New Roman" w:eastAsia="宋体" w:hAnsi="Times New Roman" w:cs="Times New Roman" w:hint="eastAsia"/>
          <w:sz w:val="24"/>
          <w:szCs w:val="24"/>
        </w:rPr>
        <w:t>), respectively. A</w:t>
      </w:r>
      <w:r w:rsidRPr="00F76288">
        <w:rPr>
          <w:rFonts w:ascii="Times New Roman" w:eastAsia="宋体" w:hAnsi="Times New Roman" w:cs="Times New Roman"/>
          <w:sz w:val="24"/>
          <w:szCs w:val="24"/>
        </w:rPr>
        <w:t xml:space="preserve">nnual </w:t>
      </w:r>
      <w:r w:rsidRPr="00F76288">
        <w:rPr>
          <w:rFonts w:ascii="Times New Roman" w:eastAsia="宋体" w:hAnsi="Times New Roman" w:cs="Times New Roman" w:hint="eastAsia"/>
          <w:sz w:val="24"/>
          <w:szCs w:val="24"/>
        </w:rPr>
        <w:t xml:space="preserve">average </w:t>
      </w:r>
      <w:r w:rsidRPr="00F76288">
        <w:rPr>
          <w:rFonts w:ascii="Times New Roman" w:eastAsia="宋体" w:hAnsi="Times New Roman" w:cs="Times New Roman"/>
          <w:sz w:val="24"/>
          <w:szCs w:val="24"/>
        </w:rPr>
        <w:t>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t xml:space="preserve"> VCD</w:t>
      </w:r>
      <w:r w:rsidRPr="00F76288">
        <w:rPr>
          <w:rFonts w:ascii="Times New Roman" w:eastAsia="宋体" w:hAnsi="Times New Roman" w:cs="Times New Roman" w:hint="eastAsia"/>
          <w:sz w:val="24"/>
          <w:szCs w:val="24"/>
        </w:rPr>
        <w:t xml:space="preserve"> in the PRD, NCP, Sichuan Basin, and YRD decreas</w:t>
      </w:r>
      <w:r w:rsidRPr="00F76288">
        <w:rPr>
          <w:rFonts w:ascii="Times New Roman" w:eastAsia="宋体" w:hAnsi="Times New Roman" w:cs="Times New Roman"/>
          <w:sz w:val="24"/>
          <w:szCs w:val="24"/>
        </w:rPr>
        <w:t xml:space="preserve">ed by </w:t>
      </w:r>
      <w:r w:rsidRPr="00F76288">
        <w:rPr>
          <w:rFonts w:ascii="Times New Roman" w:eastAsia="宋体" w:hAnsi="Times New Roman" w:cs="Times New Roman" w:hint="eastAsia"/>
          <w:sz w:val="24"/>
          <w:szCs w:val="24"/>
        </w:rPr>
        <w:t>52%, 50% , 48%, and 46% in 2015 compared to 2005 (</w:t>
      </w:r>
      <w:r w:rsidRPr="00F76288">
        <w:rPr>
          <w:rFonts w:ascii="Times New Roman" w:eastAsia="宋体" w:hAnsi="Times New Roman" w:cs="Times New Roman" w:hint="eastAsia"/>
          <w:b/>
          <w:sz w:val="24"/>
          <w:szCs w:val="24"/>
        </w:rPr>
        <w:t>Fig. 5</w:t>
      </w:r>
      <w:r w:rsidRPr="00F76288">
        <w:rPr>
          <w:rFonts w:ascii="Times New Roman" w:eastAsia="宋体" w:hAnsi="Times New Roman" w:cs="Times New Roman" w:hint="eastAsia"/>
          <w:sz w:val="24"/>
          <w:szCs w:val="24"/>
        </w:rPr>
        <w:t>), though the annual fluctuation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shows rebounds in 2007 and 2011 which are potentially associated with the economic </w:t>
      </w:r>
      <w:r w:rsidRPr="00F76288">
        <w:rPr>
          <w:rFonts w:ascii="Times New Roman" w:eastAsia="宋体" w:hAnsi="Times New Roman" w:cs="Times New Roman"/>
          <w:sz w:val="24"/>
          <w:szCs w:val="24"/>
        </w:rPr>
        <w:t>resurgence stimulated</w:t>
      </w:r>
      <w:r w:rsidRPr="00F76288">
        <w:rPr>
          <w:rFonts w:ascii="Times New Roman" w:eastAsia="宋体" w:hAnsi="Times New Roman" w:cs="Times New Roman" w:hint="eastAsia"/>
          <w:sz w:val="24"/>
          <w:szCs w:val="24"/>
        </w:rPr>
        <w:t xml:space="preserve"> by </w:t>
      </w:r>
      <w:r w:rsidRPr="00F76288">
        <w:rPr>
          <w:rFonts w:ascii="Times New Roman" w:eastAsia="宋体" w:hAnsi="Times New Roman" w:cs="Times New Roman"/>
          <w:sz w:val="24"/>
          <w:szCs w:val="24"/>
        </w:rPr>
        <w:t xml:space="preserve">the </w:t>
      </w:r>
      <w:r w:rsidRPr="00F76288">
        <w:rPr>
          <w:rFonts w:ascii="Times New Roman" w:eastAsia="宋体" w:hAnsi="Times New Roman" w:cs="Times New Roman" w:hint="eastAsia"/>
          <w:sz w:val="24"/>
          <w:szCs w:val="24"/>
        </w:rPr>
        <w:t xml:space="preserve">central </w:t>
      </w:r>
      <w:r w:rsidRPr="00F76288">
        <w:rPr>
          <w:rFonts w:ascii="Times New Roman" w:eastAsia="宋体" w:hAnsi="Times New Roman" w:cs="Times New Roman"/>
          <w:sz w:val="24"/>
          <w:szCs w:val="24"/>
        </w:rPr>
        <w:t>government</w:t>
      </w:r>
      <w:r w:rsidRPr="00F76288">
        <w:rPr>
          <w:rFonts w:ascii="Times New Roman" w:eastAsia="宋体" w:hAnsi="Times New Roman" w:cs="Times New Roman" w:hint="eastAsia"/>
          <w:sz w:val="24"/>
          <w:szCs w:val="24"/>
        </w:rPr>
        <w:t xml:space="preserve"> of China (He et al., 2009; Diao et al., 2012). The reduction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after 2011 in these regions reflects virtually the response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to the regulations in the reduction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release, the mandatory application</w:t>
      </w:r>
      <w:r w:rsidRPr="00F76288">
        <w:rPr>
          <w:rFonts w:ascii="Times New Roman" w:eastAsia="宋体" w:hAnsi="Times New Roman" w:cs="Times New Roman"/>
          <w:sz w:val="24"/>
          <w:szCs w:val="24"/>
        </w:rPr>
        <w:t xml:space="preserve"> of </w:t>
      </w:r>
      <w:r w:rsidRPr="00F76288">
        <w:rPr>
          <w:rFonts w:ascii="Times New Roman" w:eastAsia="宋体" w:hAnsi="Times New Roman" w:cs="Times New Roman" w:hint="eastAsia"/>
          <w:sz w:val="24"/>
          <w:szCs w:val="24"/>
        </w:rPr>
        <w:t xml:space="preserve">the </w:t>
      </w:r>
      <w:r w:rsidRPr="00F76288">
        <w:rPr>
          <w:rFonts w:ascii="Times New Roman" w:eastAsia="AdvOT2e364b11+fb" w:hAnsi="Times New Roman" w:cs="Times New Roman"/>
          <w:kern w:val="0"/>
          <w:sz w:val="24"/>
          <w:szCs w:val="24"/>
        </w:rPr>
        <w:t>flue-gas desulfurization</w:t>
      </w:r>
      <w:r w:rsidRPr="00F76288">
        <w:rPr>
          <w:rFonts w:ascii="Times New Roman" w:eastAsia="AdvOT2e364b11+fb" w:hAnsi="Times New Roman" w:cs="Times New Roman" w:hint="eastAsia"/>
          <w:kern w:val="0"/>
          <w:sz w:val="24"/>
          <w:szCs w:val="24"/>
        </w:rPr>
        <w:t xml:space="preserve"> </w:t>
      </w:r>
      <w:r w:rsidRPr="00F76288">
        <w:rPr>
          <w:rFonts w:ascii="Times New Roman" w:eastAsia="宋体" w:hAnsi="Times New Roman" w:cs="Times New Roman" w:hint="eastAsia"/>
          <w:sz w:val="24"/>
          <w:szCs w:val="24"/>
        </w:rPr>
        <w:t>(</w:t>
      </w:r>
      <w:r w:rsidRPr="00F76288">
        <w:rPr>
          <w:rFonts w:ascii="Times New Roman" w:eastAsia="宋体" w:hAnsi="Times New Roman" w:cs="Times New Roman"/>
          <w:sz w:val="24"/>
          <w:szCs w:val="24"/>
        </w:rPr>
        <w:t>FGD</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 xml:space="preserve">on coal-fired power plants and </w:t>
      </w:r>
      <w:r w:rsidRPr="00F76288">
        <w:rPr>
          <w:rFonts w:ascii="Times New Roman" w:eastAsia="宋体" w:hAnsi="Times New Roman" w:cs="Times New Roman" w:hint="eastAsia"/>
          <w:sz w:val="24"/>
          <w:szCs w:val="24"/>
        </w:rPr>
        <w:t xml:space="preserve">heavy </w:t>
      </w:r>
      <w:r w:rsidRPr="00F76288">
        <w:rPr>
          <w:rFonts w:ascii="Times New Roman" w:eastAsia="宋体" w:hAnsi="Times New Roman" w:cs="Times New Roman"/>
          <w:sz w:val="24"/>
          <w:szCs w:val="24"/>
        </w:rPr>
        <w:t>industries</w:t>
      </w:r>
      <w:r w:rsidRPr="00F76288">
        <w:rPr>
          <w:rFonts w:ascii="Times New Roman" w:eastAsia="宋体" w:hAnsi="Times New Roman" w:cs="Times New Roman" w:hint="eastAsia"/>
          <w:sz w:val="24"/>
          <w:szCs w:val="24"/>
        </w:rPr>
        <w:t xml:space="preserve">, and the </w:t>
      </w:r>
      <w:r w:rsidRPr="00F76288">
        <w:rPr>
          <w:rFonts w:ascii="Times New Roman" w:eastAsia="宋体" w:hAnsi="Times New Roman" w:cs="Times New Roman"/>
          <w:sz w:val="24"/>
          <w:szCs w:val="24"/>
        </w:rPr>
        <w:t>slowdown in the growth rate of the Chinese</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economy (</w:t>
      </w:r>
      <w:r w:rsidRPr="00F76288">
        <w:rPr>
          <w:rFonts w:ascii="Times New Roman" w:eastAsia="宋体" w:hAnsi="Times New Roman" w:cs="Times New Roman" w:hint="eastAsia"/>
          <w:sz w:val="24"/>
          <w:szCs w:val="24"/>
        </w:rPr>
        <w:t xml:space="preserve">CSC, 2011a; </w:t>
      </w:r>
      <w:r w:rsidRPr="00F76288">
        <w:rPr>
          <w:rFonts w:ascii="Times New Roman" w:eastAsia="宋体" w:hAnsi="Times New Roman" w:cs="Times New Roman"/>
          <w:sz w:val="24"/>
          <w:szCs w:val="24"/>
        </w:rPr>
        <w:t>Wang et al., 2015</w:t>
      </w:r>
      <w:r w:rsidRPr="00F76288">
        <w:rPr>
          <w:rFonts w:ascii="Times New Roman" w:eastAsia="宋体" w:hAnsi="Times New Roman" w:cs="Times New Roman" w:hint="eastAsia"/>
          <w:sz w:val="24"/>
          <w:szCs w:val="24"/>
        </w:rPr>
        <w:t>, Chen et al., 2016</w:t>
      </w:r>
      <w:r w:rsidRPr="00F76288">
        <w:rPr>
          <w:rFonts w:ascii="Times New Roman" w:eastAsia="宋体" w:hAnsi="Times New Roman" w:cs="Times New Roman"/>
          <w:sz w:val="24"/>
          <w:szCs w:val="24"/>
        </w:rPr>
        <w:t>).</w:t>
      </w:r>
    </w:p>
    <w:p w:rsidR="004138D4" w:rsidRPr="00F76288" w:rsidRDefault="004138D4" w:rsidP="004138D4">
      <w:pPr>
        <w:autoSpaceDE w:val="0"/>
        <w:autoSpaceDN w:val="0"/>
        <w:adjustRightInd w:val="0"/>
        <w:spacing w:line="480" w:lineRule="auto"/>
        <w:rPr>
          <w:rFonts w:ascii="Times New Roman" w:eastAsia="宋体" w:hAnsi="Times New Roman" w:cs="Times New Roman"/>
          <w:sz w:val="24"/>
          <w:szCs w:val="24"/>
        </w:rPr>
      </w:pPr>
      <w:r w:rsidRPr="00F76288">
        <w:rPr>
          <w:rFonts w:ascii="Times New Roman" w:eastAsia="宋体" w:hAnsi="Times New Roman" w:cs="Times New Roman" w:hint="eastAsia"/>
          <w:sz w:val="24"/>
          <w:szCs w:val="24"/>
        </w:rPr>
        <w:t xml:space="preserve">     Since in the MK test the signs and fluctuations of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hint="eastAsia"/>
          <w:sz w:val="24"/>
          <w:szCs w:val="24"/>
        </w:rPr>
        <w:t xml:space="preserve"> are </w:t>
      </w:r>
      <w:r w:rsidRPr="00F76288">
        <w:rPr>
          <w:rFonts w:ascii="Times New Roman" w:eastAsia="宋体" w:hAnsi="Times New Roman" w:cs="Times New Roman"/>
          <w:sz w:val="24"/>
          <w:szCs w:val="24"/>
        </w:rPr>
        <w:t xml:space="preserve">often used to </w:t>
      </w:r>
      <w:r w:rsidRPr="00F76288">
        <w:rPr>
          <w:rFonts w:ascii="Times New Roman" w:eastAsia="宋体" w:hAnsi="Times New Roman" w:cs="Times New Roman" w:hint="eastAsia"/>
          <w:sz w:val="24"/>
          <w:szCs w:val="24"/>
        </w:rPr>
        <w:t>predict</w:t>
      </w:r>
      <w:r w:rsidRPr="00F76288">
        <w:rPr>
          <w:rFonts w:ascii="Times New Roman" w:eastAsia="宋体" w:hAnsi="Times New Roman" w:cs="Times New Roman"/>
          <w:sz w:val="24"/>
          <w:szCs w:val="24"/>
        </w:rPr>
        <w:t xml:space="preserve"> the trend of a time series</w:t>
      </w:r>
      <w:r w:rsidRPr="00F76288">
        <w:rPr>
          <w:rFonts w:ascii="Times New Roman" w:eastAsia="宋体" w:hAnsi="Times New Roman" w:cs="Times New Roman" w:hint="eastAsia"/>
          <w:sz w:val="24"/>
          <w:szCs w:val="24"/>
        </w:rPr>
        <w:t>, this approach is further applied to quantify t</w:t>
      </w:r>
      <w:r w:rsidRPr="00F76288">
        <w:rPr>
          <w:rFonts w:ascii="Times New Roman" w:eastAsia="宋体" w:hAnsi="Times New Roman" w:cs="Times New Roman"/>
          <w:sz w:val="24"/>
          <w:szCs w:val="24"/>
        </w:rPr>
        <w:t>he trends and step changes</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in</w:t>
      </w:r>
      <w:r w:rsidRPr="00F76288">
        <w:rPr>
          <w:rFonts w:ascii="Times New Roman" w:eastAsia="宋体" w:hAnsi="Times New Roman" w:cs="Times New Roman" w:hint="eastAsia"/>
          <w:sz w:val="24"/>
          <w:szCs w:val="24"/>
        </w:rPr>
        <w:t xml:space="preserve"> annually </w:t>
      </w:r>
      <w:r w:rsidRPr="00F76288">
        <w:rPr>
          <w:rFonts w:ascii="Times New Roman" w:eastAsia="宋体" w:hAnsi="Times New Roman" w:cs="Times New Roman"/>
          <w:sz w:val="24"/>
          <w:szCs w:val="24"/>
        </w:rPr>
        <w:t>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t xml:space="preserve"> VCD time series in those highlighted regions </w:t>
      </w:r>
      <w:r w:rsidRPr="00F76288">
        <w:rPr>
          <w:rFonts w:ascii="Times New Roman" w:eastAsia="宋体" w:hAnsi="Times New Roman" w:cs="Times New Roman" w:hint="eastAsia"/>
          <w:sz w:val="24"/>
          <w:szCs w:val="24"/>
        </w:rPr>
        <w:t xml:space="preserve">(a-f) </w:t>
      </w:r>
      <w:r w:rsidRPr="00F76288">
        <w:rPr>
          <w:rFonts w:ascii="Times New Roman" w:eastAsia="宋体" w:hAnsi="Times New Roman" w:cs="Times New Roman"/>
          <w:sz w:val="24"/>
          <w:szCs w:val="24"/>
        </w:rPr>
        <w:t xml:space="preserve">in </w:t>
      </w:r>
      <w:r w:rsidRPr="00F76288">
        <w:rPr>
          <w:rFonts w:ascii="Times New Roman" w:eastAsia="宋体" w:hAnsi="Times New Roman" w:cs="Times New Roman"/>
          <w:b/>
          <w:sz w:val="24"/>
          <w:szCs w:val="24"/>
        </w:rPr>
        <w:t>Fig</w:t>
      </w:r>
      <w:r w:rsidRPr="00F76288">
        <w:rPr>
          <w:rFonts w:ascii="Times New Roman" w:eastAsia="宋体" w:hAnsi="Times New Roman" w:cs="Times New Roman" w:hint="eastAsia"/>
          <w:b/>
          <w:sz w:val="24"/>
          <w:szCs w:val="24"/>
        </w:rPr>
        <w:t>.</w:t>
      </w:r>
      <w:r w:rsidRPr="00F76288">
        <w:rPr>
          <w:rFonts w:ascii="Times New Roman" w:eastAsia="宋体" w:hAnsi="Times New Roman" w:cs="Times New Roman"/>
          <w:b/>
          <w:sz w:val="24"/>
          <w:szCs w:val="24"/>
        </w:rPr>
        <w:t xml:space="preserve"> </w:t>
      </w:r>
      <w:r w:rsidRPr="00F76288">
        <w:rPr>
          <w:rFonts w:ascii="Times New Roman" w:eastAsia="宋体" w:hAnsi="Times New Roman" w:cs="Times New Roman" w:hint="eastAsia"/>
          <w:b/>
          <w:sz w:val="24"/>
          <w:szCs w:val="24"/>
        </w:rPr>
        <w:t xml:space="preserve">4b </w:t>
      </w:r>
      <w:r w:rsidRPr="00F76288">
        <w:rPr>
          <w:rFonts w:ascii="Times New Roman" w:eastAsia="宋体" w:hAnsi="Times New Roman" w:cs="Times New Roman"/>
          <w:sz w:val="24"/>
          <w:szCs w:val="24"/>
        </w:rPr>
        <w:t>from 2005 to 2015.</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 xml:space="preserve">Results are illustrated in </w:t>
      </w:r>
      <w:r w:rsidRPr="00F76288">
        <w:rPr>
          <w:rFonts w:ascii="Times New Roman" w:eastAsia="宋体" w:hAnsi="Times New Roman" w:cs="Times New Roman"/>
          <w:b/>
          <w:sz w:val="24"/>
          <w:szCs w:val="24"/>
        </w:rPr>
        <w:t>Fig</w:t>
      </w:r>
      <w:r w:rsidRPr="00F76288">
        <w:rPr>
          <w:rFonts w:ascii="Times New Roman" w:eastAsia="宋体" w:hAnsi="Times New Roman" w:cs="Times New Roman" w:hint="eastAsia"/>
          <w:b/>
          <w:sz w:val="24"/>
          <w:szCs w:val="24"/>
        </w:rPr>
        <w:t>.</w:t>
      </w:r>
      <w:r w:rsidRPr="00F76288">
        <w:rPr>
          <w:rFonts w:ascii="Times New Roman" w:eastAsia="宋体" w:hAnsi="Times New Roman" w:cs="Times New Roman"/>
          <w:b/>
          <w:sz w:val="24"/>
          <w:szCs w:val="24"/>
        </w:rPr>
        <w:t xml:space="preserve"> </w:t>
      </w:r>
      <w:r w:rsidRPr="00F76288">
        <w:rPr>
          <w:rFonts w:ascii="Times New Roman" w:eastAsia="宋体" w:hAnsi="Times New Roman" w:cs="Times New Roman" w:hint="eastAsia"/>
          <w:b/>
          <w:sz w:val="24"/>
          <w:szCs w:val="24"/>
        </w:rPr>
        <w:t>6</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 xml:space="preserve">As shown, the forward and backward sequences </w:t>
      </w:r>
      <w:r w:rsidRPr="00F76288">
        <w:rPr>
          <w:rFonts w:ascii="Times New Roman" w:eastAsia="宋体" w:hAnsi="Times New Roman" w:cs="Times New Roman"/>
          <w:i/>
          <w:sz w:val="24"/>
          <w:szCs w:val="24"/>
        </w:rPr>
        <w:t>UF</w:t>
      </w:r>
      <w:r w:rsidRPr="00F76288">
        <w:rPr>
          <w:rFonts w:ascii="Times New Roman" w:eastAsia="宋体" w:hAnsi="Times New Roman" w:cs="Times New Roman"/>
          <w:sz w:val="24"/>
          <w:szCs w:val="24"/>
          <w:vertAlign w:val="subscript"/>
        </w:rPr>
        <w:t>k</w:t>
      </w:r>
      <w:r w:rsidRPr="00F76288">
        <w:rPr>
          <w:rFonts w:ascii="Times New Roman" w:eastAsia="宋体" w:hAnsi="Times New Roman" w:cs="Times New Roman"/>
          <w:sz w:val="24"/>
          <w:szCs w:val="24"/>
        </w:rPr>
        <w:t xml:space="preserve"> and </w:t>
      </w:r>
      <w:r w:rsidRPr="00F76288">
        <w:rPr>
          <w:rFonts w:ascii="Times New Roman" w:eastAsia="宋体" w:hAnsi="Times New Roman" w:cs="Times New Roman"/>
          <w:i/>
          <w:sz w:val="24"/>
          <w:szCs w:val="24"/>
        </w:rPr>
        <w:t>UB</w:t>
      </w:r>
      <w:r w:rsidRPr="00F76288">
        <w:rPr>
          <w:rFonts w:ascii="Times New Roman" w:eastAsia="宋体" w:hAnsi="Times New Roman" w:cs="Times New Roman"/>
          <w:sz w:val="24"/>
          <w:szCs w:val="24"/>
          <w:vertAlign w:val="subscript"/>
        </w:rPr>
        <w:t>k</w:t>
      </w:r>
      <w:r w:rsidRPr="00F76288">
        <w:rPr>
          <w:rFonts w:ascii="Times New Roman" w:eastAsia="宋体" w:hAnsi="Times New Roman" w:cs="Times New Roman"/>
          <w:sz w:val="24"/>
          <w:szCs w:val="24"/>
        </w:rPr>
        <w:t xml:space="preserve"> intersect at least once</w:t>
      </w:r>
      <w:r w:rsidRPr="00F76288">
        <w:rPr>
          <w:rFonts w:ascii="Times New Roman" w:eastAsia="宋体" w:hAnsi="Times New Roman" w:cs="Times New Roman" w:hint="eastAsia"/>
          <w:sz w:val="24"/>
          <w:szCs w:val="24"/>
        </w:rPr>
        <w:t xml:space="preserve"> from 2005 to 2015. These </w:t>
      </w:r>
      <w:r w:rsidRPr="00F76288">
        <w:rPr>
          <w:rFonts w:ascii="Times New Roman" w:hAnsi="Times New Roman" w:cs="Times New Roman"/>
          <w:kern w:val="0"/>
          <w:sz w:val="24"/>
          <w:szCs w:val="24"/>
        </w:rPr>
        <w:t xml:space="preserve">intersections </w:t>
      </w:r>
      <w:r w:rsidRPr="00F76288">
        <w:rPr>
          <w:rFonts w:ascii="Times New Roman" w:hAnsi="Times New Roman" w:cs="Times New Roman" w:hint="eastAsia"/>
          <w:kern w:val="0"/>
          <w:sz w:val="24"/>
          <w:szCs w:val="24"/>
        </w:rPr>
        <w:t xml:space="preserve">are all </w:t>
      </w:r>
      <w:r w:rsidRPr="00F76288">
        <w:rPr>
          <w:rFonts w:ascii="Times New Roman" w:hAnsi="Times New Roman" w:cs="Times New Roman"/>
          <w:kern w:val="0"/>
          <w:sz w:val="24"/>
          <w:szCs w:val="24"/>
        </w:rPr>
        <w:t>well within the confidence levels between</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1</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96 and 1.96 at the statistical significance </w:t>
      </w:r>
      <w:r w:rsidRPr="00F76288">
        <w:rPr>
          <w:rFonts w:ascii="Times New Roman" w:eastAsia="宋体" w:hAnsi="Times New Roman" w:cs="Times New Roman"/>
          <w:kern w:val="0"/>
          <w:sz w:val="24"/>
          <w:szCs w:val="24"/>
        </w:rPr>
        <w:t>α</w:t>
      </w:r>
      <w:r w:rsidRPr="00F76288">
        <w:rPr>
          <w:rFonts w:ascii="Times New Roman" w:hAnsi="Times New Roman" w:cs="Times New Roman"/>
          <w:kern w:val="0"/>
          <w:sz w:val="24"/>
          <w:szCs w:val="24"/>
        </w:rPr>
        <w:t>=</w:t>
      </w:r>
      <w:r w:rsidRPr="00F76288">
        <w:rPr>
          <w:rFonts w:ascii="Times New Roman" w:hAnsi="Times New Roman" w:cs="Times New Roman" w:hint="eastAsia"/>
          <w:kern w:val="0"/>
          <w:sz w:val="24"/>
          <w:szCs w:val="24"/>
        </w:rPr>
        <w:t>0.</w:t>
      </w:r>
      <w:r w:rsidRPr="00F76288">
        <w:rPr>
          <w:rFonts w:ascii="Times New Roman" w:hAnsi="Times New Roman" w:cs="Times New Roman"/>
          <w:kern w:val="0"/>
          <w:sz w:val="24"/>
          <w:szCs w:val="24"/>
        </w:rPr>
        <w:t>01</w:t>
      </w:r>
      <w:r w:rsidRPr="00F76288">
        <w:rPr>
          <w:rFonts w:ascii="Times New Roman" w:hAnsi="Times New Roman" w:cs="Times New Roman" w:hint="eastAsia"/>
          <w:kern w:val="0"/>
          <w:sz w:val="24"/>
          <w:szCs w:val="24"/>
        </w:rPr>
        <w:t xml:space="preserve">. A common feature of the forward sequence </w:t>
      </w:r>
      <w:r w:rsidRPr="00F76288">
        <w:rPr>
          <w:rFonts w:ascii="Times New Roman" w:hAnsi="Times New Roman" w:cs="Times New Roman" w:hint="eastAsia"/>
          <w:i/>
          <w:kern w:val="0"/>
          <w:sz w:val="24"/>
          <w:szCs w:val="24"/>
        </w:rPr>
        <w:t>UF</w:t>
      </w:r>
      <w:r w:rsidRPr="00F76288">
        <w:rPr>
          <w:rFonts w:ascii="Times New Roman" w:hAnsi="Times New Roman" w:cs="Times New Roman" w:hint="eastAsia"/>
          <w:kern w:val="0"/>
          <w:sz w:val="24"/>
          <w:szCs w:val="24"/>
          <w:vertAlign w:val="subscript"/>
        </w:rPr>
        <w:t>k</w:t>
      </w:r>
      <w:r w:rsidRPr="00F76288">
        <w:rPr>
          <w:rFonts w:ascii="Times New Roman" w:hAnsi="Times New Roman" w:cs="Times New Roman" w:hint="eastAsia"/>
          <w:kern w:val="0"/>
          <w:sz w:val="24"/>
          <w:szCs w:val="24"/>
        </w:rPr>
        <w:t xml:space="preserve"> in </w:t>
      </w:r>
      <w:r w:rsidRPr="00F76288">
        <w:rPr>
          <w:rFonts w:ascii="Times New Roman" w:hAnsi="Times New Roman" w:cs="Times New Roman" w:hint="eastAsia"/>
          <w:kern w:val="0"/>
          <w:sz w:val="24"/>
          <w:szCs w:val="24"/>
        </w:rPr>
        <w:lastRenderedPageBreak/>
        <w:t xml:space="preserve">eastern and southern China provinces is that </w:t>
      </w:r>
      <w:r w:rsidRPr="00F76288">
        <w:rPr>
          <w:rFonts w:ascii="Times New Roman" w:hAnsi="Times New Roman" w:cs="Times New Roman" w:hint="eastAsia"/>
          <w:i/>
          <w:kern w:val="0"/>
          <w:sz w:val="24"/>
          <w:szCs w:val="24"/>
        </w:rPr>
        <w:t>UF</w:t>
      </w:r>
      <w:r w:rsidRPr="00F76288">
        <w:rPr>
          <w:rFonts w:ascii="Times New Roman" w:hAnsi="Times New Roman" w:cs="Times New Roman" w:hint="eastAsia"/>
          <w:kern w:val="0"/>
          <w:sz w:val="24"/>
          <w:szCs w:val="24"/>
          <w:vertAlign w:val="subscript"/>
        </w:rPr>
        <w:t xml:space="preserve">k </w:t>
      </w:r>
      <w:r w:rsidRPr="00F76288">
        <w:rPr>
          <w:rFonts w:ascii="Times New Roman" w:hAnsi="Times New Roman" w:cs="Times New Roman" w:hint="eastAsia"/>
          <w:kern w:val="0"/>
          <w:sz w:val="24"/>
          <w:szCs w:val="24"/>
        </w:rPr>
        <w:t>has been declining and become negative from 2007 to 2009 onward (</w:t>
      </w:r>
      <w:r w:rsidRPr="00F76288">
        <w:rPr>
          <w:rFonts w:ascii="Times New Roman" w:hAnsi="Times New Roman" w:cs="Times New Roman" w:hint="eastAsia"/>
          <w:b/>
          <w:kern w:val="0"/>
          <w:sz w:val="24"/>
          <w:szCs w:val="24"/>
        </w:rPr>
        <w:t>Fig. 6a-d)</w:t>
      </w:r>
      <w:r w:rsidRPr="00F76288">
        <w:rPr>
          <w:rFonts w:ascii="Times New Roman" w:hAnsi="Times New Roman" w:cs="Times New Roman" w:hint="eastAsia"/>
          <w:kern w:val="0"/>
          <w:sz w:val="24"/>
          <w:szCs w:val="24"/>
        </w:rPr>
        <w:t>, confirming the downturn of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atmospheric emissions and levels in these industrialized and well-developed regions in China.</w:t>
      </w:r>
      <w:r w:rsidRPr="00F76288">
        <w:rPr>
          <w:rFonts w:ascii="Times New Roman" w:hAnsi="Times New Roman" w:cs="Times New Roman" w:hint="eastAsia"/>
          <w:sz w:val="24"/>
          <w:szCs w:val="24"/>
        </w:rPr>
        <w:t xml:space="preserve"> The </w:t>
      </w:r>
      <w:r w:rsidRPr="00F76288">
        <w:rPr>
          <w:rFonts w:ascii="Times New Roman" w:hAnsi="Times New Roman" w:cs="Times New Roman"/>
          <w:sz w:val="24"/>
          <w:szCs w:val="24"/>
        </w:rPr>
        <w:t>step change point</w:t>
      </w:r>
      <w:r w:rsidRPr="00F76288">
        <w:rPr>
          <w:rFonts w:ascii="Times New Roman" w:hAnsi="Times New Roman" w:cs="Times New Roman" w:hint="eastAsia"/>
          <w:sz w:val="24"/>
          <w:szCs w:val="24"/>
        </w:rPr>
        <w:t>s of OMI measured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VCDs in the NCP, </w:t>
      </w:r>
      <w:r w:rsidRPr="00F76288">
        <w:rPr>
          <w:rFonts w:ascii="Times New Roman" w:eastAsia="宋体" w:hAnsi="Times New Roman" w:cs="Times New Roman" w:hint="eastAsia"/>
          <w:sz w:val="24"/>
          <w:szCs w:val="24"/>
        </w:rPr>
        <w:t>YRD</w:t>
      </w:r>
      <w:r w:rsidRPr="00F76288">
        <w:rPr>
          <w:rFonts w:ascii="Times New Roman" w:hAnsi="Times New Roman" w:cs="Times New Roman" w:hint="eastAsia"/>
          <w:sz w:val="24"/>
          <w:szCs w:val="24"/>
        </w:rPr>
        <w:t xml:space="preserve"> and Sichuan Basin</w:t>
      </w:r>
      <w:r w:rsidRPr="00F76288">
        <w:rPr>
          <w:rFonts w:ascii="Times New Roman" w:hAnsi="Times New Roman" w:cs="Times New Roman"/>
          <w:sz w:val="24"/>
          <w:szCs w:val="24"/>
        </w:rPr>
        <w:t xml:space="preserve"> occurred </w:t>
      </w:r>
      <w:r w:rsidRPr="00F76288">
        <w:rPr>
          <w:rFonts w:ascii="Times New Roman" w:hAnsi="Times New Roman" w:cs="Times New Roman" w:hint="eastAsia"/>
          <w:sz w:val="24"/>
          <w:szCs w:val="24"/>
        </w:rPr>
        <w:t xml:space="preserve">between </w:t>
      </w:r>
      <w:r w:rsidRPr="00F76288">
        <w:rPr>
          <w:rFonts w:ascii="Times New Roman" w:hAnsi="Times New Roman" w:cs="Times New Roman"/>
          <w:sz w:val="24"/>
          <w:szCs w:val="24"/>
        </w:rPr>
        <w:t xml:space="preserve">2012 </w:t>
      </w:r>
      <w:r w:rsidRPr="00F76288">
        <w:rPr>
          <w:rFonts w:ascii="Times New Roman" w:hAnsi="Times New Roman" w:cs="Times New Roman" w:hint="eastAsia"/>
          <w:sz w:val="24"/>
          <w:szCs w:val="24"/>
        </w:rPr>
        <w:t>and</w:t>
      </w:r>
      <w:r w:rsidRPr="00F76288">
        <w:rPr>
          <w:rFonts w:ascii="Times New Roman" w:hAnsi="Times New Roman" w:cs="Times New Roman"/>
          <w:sz w:val="24"/>
          <w:szCs w:val="24"/>
        </w:rPr>
        <w:t xml:space="preserve"> 2013</w:t>
      </w:r>
      <w:r w:rsidRPr="00F76288">
        <w:rPr>
          <w:rFonts w:ascii="Times New Roman" w:eastAsia="宋体" w:hAnsi="Times New Roman" w:cs="Times New Roman" w:hint="eastAsia"/>
          <w:sz w:val="24"/>
          <w:szCs w:val="24"/>
        </w:rPr>
        <w:t xml:space="preserve">. These step change points coincide with the implementation of the new </w:t>
      </w:r>
      <w:r w:rsidRPr="00F76288">
        <w:rPr>
          <w:rFonts w:ascii="Times New Roman" w:eastAsia="宋体" w:hAnsi="Times New Roman" w:cs="Times New Roman"/>
          <w:sz w:val="24"/>
          <w:szCs w:val="24"/>
        </w:rPr>
        <w:t>Ambient Air Quality Standard</w:t>
      </w:r>
      <w:r w:rsidRPr="00F76288">
        <w:rPr>
          <w:rFonts w:ascii="Times New Roman" w:eastAsia="宋体" w:hAnsi="Times New Roman" w:cs="Times New Roman" w:hint="eastAsia"/>
          <w:sz w:val="24"/>
          <w:szCs w:val="24"/>
        </w:rPr>
        <w:t xml:space="preserve"> i</w:t>
      </w:r>
      <w:r w:rsidRPr="00F76288">
        <w:rPr>
          <w:rFonts w:ascii="Times New Roman" w:eastAsia="宋体" w:hAnsi="Times New Roman" w:cs="Times New Roman"/>
          <w:sz w:val="24"/>
          <w:szCs w:val="24"/>
        </w:rPr>
        <w:t>n 2012,</w:t>
      </w:r>
      <w:r w:rsidRPr="00F76288">
        <w:rPr>
          <w:rFonts w:ascii="Times New Roman" w:eastAsia="宋体" w:hAnsi="Times New Roman" w:cs="Times New Roman" w:hint="eastAsia"/>
          <w:sz w:val="24"/>
          <w:szCs w:val="24"/>
        </w:rPr>
        <w:t xml:space="preserve"> which set a lower ambient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concentration limit in the air (MEPC, 2012), and the Air Pollution Prevention and Control Action Plan in 2013 by the State Council of China (CSC, 2013a). This Action Plan requests to take immediate actions to control and reduce air pollution in China, including cutting down industrial and mobile emission sources, adjusting industrial and energy structures, and promoting the application of clean energy in the BTH, YRD, PRD and Sichuan Basin. The step change in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over the PRD occurred in the earlier year of 2009-2010 and from this period onward the decline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speeded up, as shown by the forward sequence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hint="eastAsia"/>
          <w:sz w:val="24"/>
          <w:szCs w:val="24"/>
        </w:rPr>
        <w:t xml:space="preserve"> which became negative since 2007 and was below the confidence level of -1.96 after 2009, suggesting significant decreasing VCD from 2009 (</w:t>
      </w:r>
      <w:r w:rsidRPr="00F76288">
        <w:rPr>
          <w:rFonts w:ascii="Times New Roman" w:eastAsia="宋体" w:hAnsi="Times New Roman" w:cs="Times New Roman" w:hint="eastAsia"/>
          <w:b/>
          <w:sz w:val="24"/>
          <w:szCs w:val="24"/>
        </w:rPr>
        <w:t>Fig. 6c)</w:t>
      </w:r>
      <w:r w:rsidRPr="00F76288">
        <w:rPr>
          <w:rFonts w:ascii="Times New Roman" w:eastAsia="宋体" w:hAnsi="Times New Roman" w:cs="Times New Roman" w:hint="eastAsia"/>
          <w:sz w:val="24"/>
          <w:szCs w:val="24"/>
        </w:rPr>
        <w:t xml:space="preserve">. </w:t>
      </w:r>
      <w:r w:rsidRPr="00F76288">
        <w:rPr>
          <w:rFonts w:ascii="Times New Roman" w:hAnsi="Times New Roman" w:cs="Times New Roman"/>
          <w:sz w:val="24"/>
          <w:szCs w:val="24"/>
        </w:rPr>
        <w:t>In April 2002, the Hong Kong Special Administrative Region (HKSAR) Government</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and the Guangdong Provincial Government reached a consensus to reduce, on a best</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endeavor basis, the anthropogenic emissions of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by 40% in the</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PRD by 2010, using 1997 as the base year</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http://www.epd.gov.hk/epd/english/action_blue_sky/files/exsummary_e.pdf</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 xml:space="preserve"> </w:t>
      </w:r>
      <w:r w:rsidRPr="00F76288">
        <w:rPr>
          <w:rFonts w:ascii="Times New Roman" w:eastAsia="宋体" w:hAnsi="Times New Roman" w:cs="Times New Roman" w:hint="eastAsia"/>
          <w:sz w:val="24"/>
          <w:szCs w:val="24"/>
        </w:rPr>
        <w:t xml:space="preserve">By the end of 2010, all </w:t>
      </w:r>
      <w:r w:rsidRPr="00F76288">
        <w:rPr>
          <w:rFonts w:ascii="Times New Roman" w:eastAsia="宋体" w:hAnsi="Times New Roman" w:cs="Times New Roman"/>
          <w:sz w:val="24"/>
          <w:szCs w:val="24"/>
        </w:rPr>
        <w:t xml:space="preserve">thermal power </w:t>
      </w:r>
      <w:r w:rsidRPr="00F76288">
        <w:rPr>
          <w:rFonts w:ascii="Times New Roman" w:eastAsia="宋体" w:hAnsi="Times New Roman" w:cs="Times New Roman" w:hint="eastAsia"/>
          <w:sz w:val="24"/>
          <w:szCs w:val="24"/>
        </w:rPr>
        <w:t xml:space="preserve">units producing more than 0.125 million kilowatts </w:t>
      </w:r>
      <w:r w:rsidRPr="00F76288">
        <w:rPr>
          <w:rFonts w:ascii="Times New Roman" w:eastAsia="宋体" w:hAnsi="Times New Roman" w:cs="Times New Roman" w:hint="eastAsia"/>
          <w:sz w:val="24"/>
          <w:szCs w:val="24"/>
        </w:rPr>
        <w:lastRenderedPageBreak/>
        <w:t xml:space="preserve">electricity in the PRD were </w:t>
      </w:r>
      <w:r w:rsidRPr="00F76288">
        <w:rPr>
          <w:rFonts w:ascii="Times New Roman" w:eastAsia="宋体" w:hAnsi="Times New Roman" w:cs="Times New Roman"/>
          <w:sz w:val="24"/>
          <w:szCs w:val="24"/>
        </w:rPr>
        <w:t xml:space="preserve">equipped with </w:t>
      </w:r>
      <w:r w:rsidRPr="00F76288">
        <w:rPr>
          <w:rFonts w:ascii="Times New Roman" w:eastAsia="宋体" w:hAnsi="Times New Roman" w:cs="Times New Roman" w:hint="eastAsia"/>
          <w:sz w:val="24"/>
          <w:szCs w:val="24"/>
        </w:rPr>
        <w:t xml:space="preserve">the </w:t>
      </w:r>
      <w:r w:rsidRPr="00F76288">
        <w:rPr>
          <w:rFonts w:ascii="Times New Roman" w:eastAsia="宋体" w:hAnsi="Times New Roman" w:cs="Times New Roman"/>
          <w:sz w:val="24"/>
          <w:szCs w:val="24"/>
        </w:rPr>
        <w:t>FGD</w:t>
      </w:r>
      <w:r w:rsidRPr="00F76288">
        <w:rPr>
          <w:rFonts w:ascii="Times New Roman" w:eastAsia="宋体" w:hAnsi="Times New Roman" w:cs="Times New Roman" w:hint="eastAsia"/>
          <w:sz w:val="24"/>
          <w:szCs w:val="24"/>
        </w:rPr>
        <w:t>.</w:t>
      </w:r>
      <w:r w:rsidRPr="00F76288">
        <w:rPr>
          <w:rFonts w:ascii="Times New Roman" w:hAnsi="Times New Roman" w:cs="Times New Roman" w:hint="eastAsia"/>
          <w:sz w:val="24"/>
          <w:szCs w:val="24"/>
        </w:rPr>
        <w:t xml:space="preserve"> During the 11th Five-Year Plan (2006-2010), the </w:t>
      </w:r>
      <w:r w:rsidRPr="00F76288">
        <w:rPr>
          <w:rFonts w:ascii="Times New Roman" w:eastAsia="宋体" w:hAnsi="Times New Roman" w:cs="Times New Roman"/>
          <w:sz w:val="24"/>
          <w:szCs w:val="24"/>
        </w:rPr>
        <w:t xml:space="preserve">thermal power </w:t>
      </w:r>
      <w:r w:rsidRPr="00F76288">
        <w:rPr>
          <w:rFonts w:ascii="Times New Roman" w:eastAsia="宋体" w:hAnsi="Times New Roman" w:cs="Times New Roman" w:hint="eastAsia"/>
          <w:sz w:val="24"/>
          <w:szCs w:val="24"/>
        </w:rPr>
        <w:t xml:space="preserve">units with </w:t>
      </w:r>
      <w:r w:rsidRPr="00F76288">
        <w:rPr>
          <w:rFonts w:ascii="Times New Roman" w:hAnsi="Times New Roman" w:cs="Times New Roman" w:hint="eastAsia"/>
          <w:sz w:val="24"/>
          <w:szCs w:val="24"/>
        </w:rPr>
        <w:t xml:space="preserve">1.2 million </w:t>
      </w:r>
      <w:r w:rsidRPr="00F76288">
        <w:rPr>
          <w:rFonts w:ascii="Times New Roman" w:eastAsia="宋体" w:hAnsi="Times New Roman" w:cs="Times New Roman" w:hint="eastAsia"/>
          <w:sz w:val="24"/>
          <w:szCs w:val="24"/>
        </w:rPr>
        <w:t>kilowatts capacity have been shut down.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was reduced by 18% in 2010 compared to that in 2005 (NBSC, 2006, 2011). This likely caused the occurrence of the step change in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over 2009-2010.</w:t>
      </w:r>
    </w:p>
    <w:p w:rsidR="004138D4" w:rsidRPr="00F76288" w:rsidRDefault="004138D4" w:rsidP="004138D4">
      <w:pPr>
        <w:spacing w:line="480" w:lineRule="auto"/>
        <w:rPr>
          <w:rFonts w:ascii="Times New Roman" w:eastAsia="宋体" w:hAnsi="Times New Roman" w:cs="Times New Roman"/>
          <w:b/>
          <w:sz w:val="24"/>
          <w:szCs w:val="24"/>
        </w:rPr>
      </w:pPr>
      <w:r w:rsidRPr="00F76288">
        <w:rPr>
          <w:rFonts w:ascii="Times New Roman" w:hAnsi="Times New Roman" w:cs="Times New Roman" w:hint="eastAsia"/>
          <w:b/>
          <w:kern w:val="0"/>
          <w:sz w:val="24"/>
          <w:szCs w:val="24"/>
        </w:rPr>
        <w:t xml:space="preserve">3.2. </w:t>
      </w:r>
      <w:r w:rsidRPr="00F76288">
        <w:rPr>
          <w:rFonts w:ascii="Times New Roman" w:eastAsia="宋体" w:hAnsi="Times New Roman" w:cs="Times New Roman" w:hint="eastAsia"/>
          <w:b/>
          <w:sz w:val="24"/>
          <w:szCs w:val="24"/>
        </w:rPr>
        <w:t>OMI measured SO</w:t>
      </w:r>
      <w:r w:rsidRPr="00F76288">
        <w:rPr>
          <w:rFonts w:ascii="Times New Roman" w:eastAsia="宋体" w:hAnsi="Times New Roman" w:cs="Times New Roman" w:hint="eastAsia"/>
          <w:b/>
          <w:sz w:val="24"/>
          <w:szCs w:val="24"/>
          <w:vertAlign w:val="subscript"/>
        </w:rPr>
        <w:t>2</w:t>
      </w:r>
      <w:r w:rsidRPr="00F76288">
        <w:rPr>
          <w:rFonts w:ascii="Times New Roman" w:eastAsia="宋体" w:hAnsi="Times New Roman" w:cs="Times New Roman" w:hint="eastAsia"/>
          <w:b/>
          <w:sz w:val="24"/>
          <w:szCs w:val="24"/>
        </w:rPr>
        <w:t xml:space="preserve"> </w:t>
      </w:r>
      <w:r w:rsidR="00A52A7C" w:rsidRPr="00F76288">
        <w:rPr>
          <w:rFonts w:ascii="Times New Roman" w:eastAsia="宋体" w:hAnsi="Times New Roman" w:cs="Times New Roman"/>
          <w:b/>
          <w:sz w:val="24"/>
          <w:szCs w:val="24"/>
        </w:rPr>
        <w:t>"hot spots"</w:t>
      </w:r>
      <w:r w:rsidRPr="00F76288">
        <w:rPr>
          <w:rFonts w:ascii="Times New Roman" w:eastAsia="宋体" w:hAnsi="Times New Roman" w:cs="Times New Roman" w:hint="eastAsia"/>
          <w:b/>
          <w:sz w:val="24"/>
          <w:szCs w:val="24"/>
        </w:rPr>
        <w:t xml:space="preserve"> in northwestern China</w:t>
      </w:r>
      <w:r w:rsidRPr="00F76288">
        <w:rPr>
          <w:rFonts w:ascii="Times New Roman" w:hAnsi="Times New Roman" w:cs="Times New Roman" w:hint="eastAsia"/>
          <w:b/>
          <w:kern w:val="0"/>
          <w:sz w:val="24"/>
          <w:szCs w:val="24"/>
        </w:rPr>
        <w:t xml:space="preserve"> </w:t>
      </w:r>
    </w:p>
    <w:p w:rsidR="004138D4" w:rsidRPr="00F76288" w:rsidRDefault="004138D4" w:rsidP="004138D4">
      <w:pPr>
        <w:spacing w:line="480" w:lineRule="auto"/>
        <w:rPr>
          <w:rFonts w:ascii="Times New Roman" w:eastAsia="宋体" w:hAnsi="Times New Roman" w:cs="Times New Roman"/>
          <w:sz w:val="24"/>
          <w:szCs w:val="24"/>
        </w:rPr>
      </w:pPr>
      <w:r w:rsidRPr="00F76288">
        <w:rPr>
          <w:rFonts w:ascii="Times New Roman" w:eastAsia="宋体" w:hAnsi="Times New Roman" w:cs="Times New Roman" w:hint="eastAsia"/>
          <w:sz w:val="24"/>
          <w:szCs w:val="24"/>
        </w:rPr>
        <w:t xml:space="preserve">    As also shown in </w:t>
      </w:r>
      <w:r w:rsidRPr="00F76288">
        <w:rPr>
          <w:rFonts w:ascii="Times New Roman" w:eastAsia="宋体" w:hAnsi="Times New Roman" w:cs="Times New Roman" w:hint="eastAsia"/>
          <w:b/>
          <w:sz w:val="24"/>
          <w:szCs w:val="24"/>
        </w:rPr>
        <w:t>Fig. 4b</w:t>
      </w:r>
      <w:r w:rsidRPr="00F76288">
        <w:rPr>
          <w:rFonts w:ascii="Times New Roman" w:eastAsia="宋体" w:hAnsi="Times New Roman" w:cs="Times New Roman" w:hint="eastAsia"/>
          <w:sz w:val="24"/>
          <w:szCs w:val="24"/>
        </w:rPr>
        <w:t>, in contrast to widespread decline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there are two "hot spots" featured by moderate increasing trends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located in the China's Energy Golden Triangle (</w:t>
      </w:r>
      <w:r w:rsidRPr="00F76288">
        <w:rPr>
          <w:rFonts w:ascii="Times New Roman" w:eastAsia="宋体" w:hAnsi="Times New Roman" w:cs="Times New Roman"/>
          <w:sz w:val="24"/>
          <w:szCs w:val="24"/>
        </w:rPr>
        <w:t>EGT</w:t>
      </w:r>
      <w:r w:rsidRPr="00F76288">
        <w:rPr>
          <w:rFonts w:ascii="Times New Roman" w:eastAsia="宋体" w:hAnsi="Times New Roman" w:cs="Times New Roman" w:hint="eastAsia"/>
          <w:sz w:val="24"/>
          <w:szCs w:val="24"/>
        </w:rPr>
        <w:t xml:space="preserve">, Shen et al., 2016, Ma and Xu, 2017) </w:t>
      </w:r>
      <w:r w:rsidRPr="00F76288">
        <w:rPr>
          <w:rFonts w:ascii="Times New Roman" w:hAnsi="Times New Roman" w:hint="eastAsia"/>
          <w:kern w:val="0"/>
          <w:sz w:val="24"/>
          <w:szCs w:val="24"/>
        </w:rPr>
        <w:t>and Urumqi-Midong region in n</w:t>
      </w:r>
      <w:r w:rsidRPr="00F76288">
        <w:rPr>
          <w:rFonts w:ascii="Times New Roman" w:hAnsi="Times New Roman"/>
          <w:kern w:val="0"/>
          <w:sz w:val="24"/>
          <w:szCs w:val="24"/>
        </w:rPr>
        <w:t>orthwest</w:t>
      </w:r>
      <w:r w:rsidRPr="00F76288">
        <w:rPr>
          <w:rFonts w:ascii="Times New Roman" w:hAnsi="Times New Roman" w:hint="eastAsia"/>
          <w:kern w:val="0"/>
          <w:sz w:val="24"/>
          <w:szCs w:val="24"/>
        </w:rPr>
        <w:t>ern China. The annual growth rate of SO</w:t>
      </w:r>
      <w:r w:rsidRPr="00F76288">
        <w:rPr>
          <w:rFonts w:ascii="Times New Roman" w:hAnsi="Times New Roman" w:hint="eastAsia"/>
          <w:kern w:val="0"/>
          <w:sz w:val="24"/>
          <w:szCs w:val="24"/>
          <w:vertAlign w:val="subscript"/>
        </w:rPr>
        <w:t>2</w:t>
      </w:r>
      <w:r w:rsidRPr="00F76288">
        <w:rPr>
          <w:rFonts w:ascii="Times New Roman" w:hAnsi="Times New Roman" w:hint="eastAsia"/>
          <w:kern w:val="0"/>
          <w:sz w:val="24"/>
          <w:szCs w:val="24"/>
        </w:rPr>
        <w:t xml:space="preserve"> VCD from 2005 to 2015 are </w:t>
      </w:r>
      <w:r w:rsidRPr="00F76288">
        <w:rPr>
          <w:rFonts w:ascii="Times New Roman" w:eastAsia="宋体" w:hAnsi="Times New Roman" w:cs="Times New Roman"/>
          <w:sz w:val="24"/>
          <w:szCs w:val="24"/>
        </w:rPr>
        <w:t>3.4% yr</w:t>
      </w:r>
      <w:r w:rsidRPr="00F76288">
        <w:rPr>
          <w:rFonts w:ascii="Times New Roman" w:eastAsia="宋体" w:hAnsi="Times New Roman" w:cs="Times New Roman"/>
          <w:sz w:val="24"/>
          <w:szCs w:val="24"/>
          <w:vertAlign w:val="superscript"/>
        </w:rPr>
        <w:t>-1</w:t>
      </w:r>
      <w:r w:rsidRPr="00F76288">
        <w:rPr>
          <w:rFonts w:ascii="Times New Roman" w:eastAsia="宋体" w:hAnsi="Times New Roman" w:cs="Times New Roman" w:hint="eastAsia"/>
          <w:sz w:val="24"/>
          <w:szCs w:val="24"/>
        </w:rPr>
        <w:t xml:space="preserve"> in the EGT </w:t>
      </w:r>
      <w:r w:rsidRPr="00F76288">
        <w:rPr>
          <w:rFonts w:ascii="Times New Roman" w:eastAsia="宋体" w:hAnsi="Times New Roman" w:cs="Times New Roman"/>
          <w:sz w:val="24"/>
          <w:szCs w:val="24"/>
        </w:rPr>
        <w:t>and 1.8% yr</w:t>
      </w:r>
      <w:r w:rsidRPr="00F76288">
        <w:rPr>
          <w:rFonts w:ascii="Times New Roman" w:eastAsia="宋体" w:hAnsi="Times New Roman" w:cs="Times New Roman"/>
          <w:sz w:val="24"/>
          <w:szCs w:val="24"/>
          <w:vertAlign w:val="superscript"/>
        </w:rPr>
        <w:t>-1</w:t>
      </w:r>
      <w:r w:rsidRPr="00F76288">
        <w:rPr>
          <w:rFonts w:ascii="Times New Roman" w:eastAsia="宋体" w:hAnsi="Times New Roman" w:cs="Times New Roman" w:hint="eastAsia"/>
          <w:sz w:val="24"/>
          <w:szCs w:val="24"/>
        </w:rPr>
        <w:t xml:space="preserve"> in </w:t>
      </w:r>
      <w:r w:rsidRPr="00F76288">
        <w:rPr>
          <w:rFonts w:ascii="Times New Roman" w:hAnsi="Times New Roman" w:hint="eastAsia"/>
          <w:kern w:val="0"/>
          <w:sz w:val="24"/>
          <w:szCs w:val="24"/>
        </w:rPr>
        <w:t>Urumqi-Midong,</w:t>
      </w:r>
      <w:r w:rsidRPr="00F76288">
        <w:rPr>
          <w:rFonts w:ascii="Times New Roman" w:eastAsia="宋体" w:hAnsi="Times New Roman" w:cs="Times New Roman"/>
          <w:sz w:val="24"/>
          <w:szCs w:val="24"/>
        </w:rPr>
        <w:t xml:space="preserve"> respectively</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hint="eastAsia"/>
          <w:b/>
          <w:sz w:val="24"/>
          <w:szCs w:val="24"/>
        </w:rPr>
        <w:t>Fig. 4b</w:t>
      </w:r>
      <w:r w:rsidRPr="00F76288">
        <w:rPr>
          <w:rFonts w:ascii="Times New Roman" w:eastAsia="宋体" w:hAnsi="Times New Roman" w:cs="Times New Roman" w:hint="eastAsia"/>
          <w:sz w:val="24"/>
          <w:szCs w:val="24"/>
        </w:rPr>
        <w:t>)</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 xml:space="preserve">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these two regions peaked in 2011 and 2013 which were 1.6 and 1.7 times of that in 2005 (</w:t>
      </w:r>
      <w:r w:rsidRPr="00F76288">
        <w:rPr>
          <w:rFonts w:ascii="Times New Roman" w:eastAsia="宋体" w:hAnsi="Times New Roman" w:cs="Times New Roman" w:hint="eastAsia"/>
          <w:b/>
          <w:sz w:val="24"/>
          <w:szCs w:val="24"/>
        </w:rPr>
        <w:t>Fig. 5</w:t>
      </w:r>
      <w:r w:rsidRPr="00F76288">
        <w:rPr>
          <w:rFonts w:ascii="Times New Roman" w:eastAsia="宋体" w:hAnsi="Times New Roman" w:cs="Times New Roman" w:hint="eastAsia"/>
          <w:sz w:val="24"/>
          <w:szCs w:val="24"/>
        </w:rPr>
        <w:t>). The raising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w:t>
      </w:r>
      <w:r w:rsidRPr="00F76288">
        <w:rPr>
          <w:rFonts w:ascii="Times New Roman" w:eastAsia="宋体" w:hAnsi="Times New Roman" w:cs="Times New Roman"/>
          <w:sz w:val="24"/>
          <w:szCs w:val="24"/>
        </w:rPr>
        <w:t xml:space="preserve"> </w:t>
      </w:r>
      <w:r w:rsidRPr="00F76288">
        <w:rPr>
          <w:rFonts w:ascii="Times New Roman" w:eastAsia="宋体" w:hAnsi="Times New Roman" w:cs="Times New Roman" w:hint="eastAsia"/>
          <w:sz w:val="24"/>
          <w:szCs w:val="24"/>
        </w:rPr>
        <w:t xml:space="preserve">part of the </w:t>
      </w:r>
      <w:r w:rsidRPr="00F76288">
        <w:rPr>
          <w:rFonts w:ascii="Times New Roman" w:eastAsia="宋体" w:hAnsi="Times New Roman" w:cs="Times New Roman"/>
          <w:sz w:val="24"/>
          <w:szCs w:val="24"/>
        </w:rPr>
        <w:t xml:space="preserve">EGT </w:t>
      </w:r>
      <w:r w:rsidRPr="00F76288">
        <w:rPr>
          <w:rFonts w:ascii="Times New Roman" w:eastAsia="宋体" w:hAnsi="Times New Roman" w:cs="Times New Roman" w:hint="eastAsia"/>
          <w:sz w:val="24"/>
          <w:szCs w:val="24"/>
        </w:rPr>
        <w:t xml:space="preserve">have been reported by Shen et al. (2016). The second hot spot is located in Urumqi-Midong region including MEIB that is about 40 km away from </w:t>
      </w:r>
      <w:r w:rsidRPr="00F76288">
        <w:rPr>
          <w:rFonts w:ascii="Times New Roman" w:eastAsia="宋体" w:hAnsi="Times New Roman" w:cs="Times New Roman"/>
          <w:sz w:val="24"/>
          <w:szCs w:val="24"/>
        </w:rPr>
        <w:t>Urumqi</w:t>
      </w:r>
      <w:r w:rsidRPr="00F76288">
        <w:rPr>
          <w:rFonts w:ascii="Times New Roman" w:eastAsia="宋体" w:hAnsi="Times New Roman" w:cs="Times New Roman" w:hint="eastAsia"/>
          <w:sz w:val="24"/>
          <w:szCs w:val="24"/>
        </w:rPr>
        <w:t xml:space="preserve">. The both EGT and MEIB are featured by extensive </w:t>
      </w:r>
      <w:r w:rsidRPr="00F76288">
        <w:rPr>
          <w:rFonts w:ascii="Times New Roman" w:eastAsia="宋体" w:hAnsi="Times New Roman" w:cs="Times New Roman"/>
          <w:sz w:val="24"/>
          <w:szCs w:val="24"/>
        </w:rPr>
        <w:t>coal</w:t>
      </w:r>
      <w:r w:rsidRPr="00F76288">
        <w:rPr>
          <w:rFonts w:ascii="Times New Roman" w:eastAsia="宋体" w:hAnsi="Times New Roman" w:cs="Times New Roman" w:hint="eastAsia"/>
          <w:sz w:val="24"/>
          <w:szCs w:val="24"/>
        </w:rPr>
        <w:t xml:space="preserve"> mining</w:t>
      </w:r>
      <w:r w:rsidRPr="00F76288">
        <w:rPr>
          <w:rFonts w:ascii="Times New Roman" w:eastAsia="宋体" w:hAnsi="Times New Roman" w:cs="Times New Roman"/>
          <w:sz w:val="24"/>
          <w:szCs w:val="24"/>
        </w:rPr>
        <w:t xml:space="preserve">, </w:t>
      </w:r>
      <w:r w:rsidRPr="00F76288">
        <w:rPr>
          <w:rFonts w:ascii="Times New Roman" w:eastAsia="宋体" w:hAnsi="Times New Roman" w:cs="Times New Roman" w:hint="eastAsia"/>
          <w:sz w:val="24"/>
          <w:szCs w:val="24"/>
        </w:rPr>
        <w:t xml:space="preserve">thermal power generation, coal chemical, and </w:t>
      </w:r>
      <w:r w:rsidRPr="00F76288">
        <w:rPr>
          <w:rStyle w:val="aa"/>
          <w:rFonts w:ascii="Times New Roman" w:hAnsi="Times New Roman" w:cs="Times New Roman"/>
          <w:i w:val="0"/>
          <w:sz w:val="24"/>
          <w:szCs w:val="24"/>
        </w:rPr>
        <w:t>coal</w:t>
      </w:r>
      <w:r w:rsidRPr="00F76288">
        <w:rPr>
          <w:rStyle w:val="aa"/>
          <w:rFonts w:ascii="Times New Roman" w:hAnsi="Times New Roman" w:cs="Times New Roman" w:hint="eastAsia"/>
          <w:i w:val="0"/>
          <w:sz w:val="24"/>
          <w:szCs w:val="24"/>
        </w:rPr>
        <w:t xml:space="preserve"> </w:t>
      </w:r>
      <w:r w:rsidRPr="00F76288">
        <w:rPr>
          <w:rStyle w:val="aa"/>
          <w:rFonts w:ascii="Times New Roman" w:hAnsi="Times New Roman" w:cs="Times New Roman"/>
          <w:i w:val="0"/>
          <w:sz w:val="24"/>
          <w:szCs w:val="24"/>
        </w:rPr>
        <w:t>liquefaction</w:t>
      </w:r>
      <w:r w:rsidRPr="00F76288">
        <w:rPr>
          <w:rStyle w:val="aa"/>
          <w:rFonts w:ascii="Times New Roman" w:hAnsi="Times New Roman" w:cs="Times New Roman" w:hint="eastAsia"/>
          <w:i w:val="0"/>
          <w:sz w:val="24"/>
          <w:szCs w:val="24"/>
        </w:rPr>
        <w:t xml:space="preserve"> industries</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 xml:space="preserve">The reserve of coal, oil and natural gas in </w:t>
      </w:r>
      <w:r w:rsidRPr="00F76288">
        <w:rPr>
          <w:rFonts w:ascii="Times New Roman" w:eastAsia="宋体" w:hAnsi="Times New Roman" w:cs="Times New Roman" w:hint="eastAsia"/>
          <w:sz w:val="24"/>
          <w:szCs w:val="24"/>
        </w:rPr>
        <w:t xml:space="preserve">the </w:t>
      </w:r>
      <w:r w:rsidRPr="00F76288">
        <w:rPr>
          <w:rFonts w:ascii="Times New Roman" w:eastAsia="宋体" w:hAnsi="Times New Roman" w:cs="Times New Roman"/>
          <w:sz w:val="24"/>
          <w:szCs w:val="24"/>
        </w:rPr>
        <w:t>EGT is approximately 1.05×10</w:t>
      </w:r>
      <w:r w:rsidRPr="00F76288">
        <w:rPr>
          <w:rFonts w:ascii="Times New Roman" w:eastAsia="宋体" w:hAnsi="Times New Roman" w:cs="Times New Roman"/>
          <w:sz w:val="24"/>
          <w:szCs w:val="24"/>
          <w:vertAlign w:val="superscript"/>
        </w:rPr>
        <w:t>12</w:t>
      </w:r>
      <w:r w:rsidRPr="00F76288">
        <w:rPr>
          <w:rFonts w:ascii="Times New Roman" w:eastAsia="宋体" w:hAnsi="Times New Roman" w:cs="Times New Roman"/>
          <w:sz w:val="24"/>
          <w:szCs w:val="24"/>
        </w:rPr>
        <w:t xml:space="preserve"> ton of standard</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 xml:space="preserve">coal equivalent, accounting for 24% of </w:t>
      </w:r>
      <w:r w:rsidRPr="00F76288">
        <w:rPr>
          <w:rFonts w:ascii="Times New Roman" w:eastAsia="宋体" w:hAnsi="Times New Roman" w:cs="Times New Roman" w:hint="eastAsia"/>
          <w:sz w:val="24"/>
          <w:szCs w:val="24"/>
        </w:rPr>
        <w:t xml:space="preserve">the national </w:t>
      </w:r>
      <w:r w:rsidRPr="00F76288">
        <w:rPr>
          <w:rFonts w:ascii="Times New Roman" w:eastAsia="宋体" w:hAnsi="Times New Roman" w:cs="Times New Roman"/>
          <w:sz w:val="24"/>
          <w:szCs w:val="24"/>
        </w:rPr>
        <w:t xml:space="preserve">total </w:t>
      </w:r>
      <w:r w:rsidRPr="00F76288">
        <w:rPr>
          <w:rFonts w:ascii="Times New Roman" w:eastAsia="宋体" w:hAnsi="Times New Roman" w:cs="Times New Roman" w:hint="eastAsia"/>
          <w:sz w:val="24"/>
          <w:szCs w:val="24"/>
        </w:rPr>
        <w:t xml:space="preserve">energy </w:t>
      </w:r>
      <w:r w:rsidRPr="00F76288">
        <w:rPr>
          <w:rFonts w:ascii="Times New Roman" w:eastAsia="宋体" w:hAnsi="Times New Roman" w:cs="Times New Roman"/>
          <w:sz w:val="24"/>
          <w:szCs w:val="24"/>
        </w:rPr>
        <w:t>reserve in China</w:t>
      </w:r>
      <w:r w:rsidRPr="00F76288">
        <w:rPr>
          <w:rFonts w:ascii="Times New Roman" w:eastAsia="宋体" w:hAnsi="Times New Roman" w:cs="Times New Roman" w:hint="eastAsia"/>
          <w:sz w:val="24"/>
          <w:szCs w:val="24"/>
        </w:rPr>
        <w:t xml:space="preserve"> (</w:t>
      </w:r>
      <w:bookmarkStart w:id="19" w:name="OLE_LINK45"/>
      <w:bookmarkStart w:id="20" w:name="OLE_LINK46"/>
      <w:r w:rsidRPr="00F76288">
        <w:rPr>
          <w:rFonts w:ascii="Times New Roman" w:eastAsia="宋体" w:hAnsi="Times New Roman" w:cs="Times New Roman" w:hint="eastAsia"/>
          <w:sz w:val="24"/>
          <w:szCs w:val="24"/>
        </w:rPr>
        <w:t>CRGECR</w:t>
      </w:r>
      <w:bookmarkEnd w:id="19"/>
      <w:bookmarkEnd w:id="20"/>
      <w:r w:rsidRPr="00F76288">
        <w:rPr>
          <w:rFonts w:ascii="Times New Roman" w:eastAsia="宋体" w:hAnsi="Times New Roman" w:cs="Times New Roman" w:hint="eastAsia"/>
          <w:sz w:val="24"/>
          <w:szCs w:val="24"/>
        </w:rPr>
        <w:t>, 2015). It has been estimated that there are deposits of 20.86 billion tons of oil, 1.03 billion cubic meters of natural gas, and 2.19 trillion tons of coal in Xinjiang, accounting for 30%, 34% and 40% of the national total (Dou, 2009)</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 xml:space="preserve"> Over </w:t>
      </w:r>
      <w:r w:rsidRPr="00F76288">
        <w:rPr>
          <w:rFonts w:ascii="Times New Roman" w:eastAsia="宋体" w:hAnsi="Times New Roman" w:cs="Times New Roman" w:hint="eastAsia"/>
          <w:sz w:val="24"/>
          <w:szCs w:val="24"/>
        </w:rPr>
        <w:lastRenderedPageBreak/>
        <w:t xml:space="preserve">the past decades, a large number of energy-related industries have been constructed in </w:t>
      </w:r>
      <w:r w:rsidRPr="00F76288">
        <w:rPr>
          <w:rFonts w:ascii="Times New Roman" w:eastAsia="宋体" w:hAnsi="Times New Roman" w:cs="Times New Roman"/>
          <w:sz w:val="24"/>
          <w:szCs w:val="24"/>
        </w:rPr>
        <w:t>northwestern</w:t>
      </w:r>
      <w:r w:rsidRPr="00F76288">
        <w:rPr>
          <w:rFonts w:ascii="Times New Roman" w:eastAsia="宋体" w:hAnsi="Times New Roman" w:cs="Times New Roman" w:hint="eastAsia"/>
          <w:sz w:val="24"/>
          <w:szCs w:val="24"/>
        </w:rPr>
        <w:t xml:space="preserve"> China, such as the EGT and MEIB to enhance China's energy security in the 21st century and speed up the local economy. The rapid development of energy and coal chemical </w:t>
      </w:r>
      <w:r w:rsidRPr="00F76288">
        <w:rPr>
          <w:rFonts w:ascii="Times New Roman" w:eastAsia="宋体" w:hAnsi="Times New Roman" w:cs="Times New Roman"/>
          <w:sz w:val="24"/>
          <w:szCs w:val="24"/>
        </w:rPr>
        <w:t>industries</w:t>
      </w:r>
      <w:r w:rsidRPr="00F76288">
        <w:rPr>
          <w:rFonts w:ascii="Times New Roman" w:eastAsia="宋体" w:hAnsi="Times New Roman" w:cs="Times New Roman" w:hint="eastAsia"/>
          <w:sz w:val="24"/>
          <w:szCs w:val="24"/>
        </w:rPr>
        <w:t xml:space="preserve"> in Ningxia Hui </w:t>
      </w:r>
      <w:r w:rsidRPr="00F76288">
        <w:rPr>
          <w:rFonts w:ascii="Times New Roman" w:hAnsi="Times New Roman" w:cs="Times New Roman"/>
          <w:sz w:val="24"/>
          <w:szCs w:val="24"/>
        </w:rPr>
        <w:t xml:space="preserve">Autonomous </w:t>
      </w:r>
      <w:r w:rsidRPr="00F76288">
        <w:rPr>
          <w:rStyle w:val="aa"/>
          <w:rFonts w:ascii="Times New Roman" w:hAnsi="Times New Roman" w:cs="Times New Roman"/>
          <w:i w:val="0"/>
          <w:sz w:val="24"/>
          <w:szCs w:val="24"/>
        </w:rPr>
        <w:t>Region</w:t>
      </w:r>
      <w:r w:rsidRPr="00F76288">
        <w:rPr>
          <w:rFonts w:ascii="Times New Roman" w:eastAsia="宋体" w:hAnsi="Times New Roman" w:cs="Times New Roman" w:hint="eastAsia"/>
          <w:sz w:val="24"/>
          <w:szCs w:val="24"/>
        </w:rPr>
        <w:t xml:space="preserve"> and Xinjiang of northwestern China alone resulted in the significant demands to coal mining and coal products. The coal consumption, thermal power generation, and the </w:t>
      </w:r>
      <w:r w:rsidRPr="00F76288">
        <w:rPr>
          <w:rFonts w:ascii="Times New Roman" w:eastAsia="宋体" w:hAnsi="Times New Roman" w:cs="Times New Roman"/>
          <w:sz w:val="24"/>
          <w:szCs w:val="24"/>
        </w:rPr>
        <w:t xml:space="preserve">gross industrial output </w:t>
      </w:r>
      <w:r w:rsidRPr="00F76288">
        <w:rPr>
          <w:rFonts w:ascii="Times New Roman" w:eastAsia="宋体" w:hAnsi="Times New Roman" w:cs="Times New Roman" w:hint="eastAsia"/>
          <w:sz w:val="24"/>
          <w:szCs w:val="24"/>
        </w:rPr>
        <w:t xml:space="preserve">increased by 2.7, 3.5, and 6.6 times in Ningxia from 2005 to 2015, and by 2.7, 4.2 and 6.6 times in Xinjiang during the same period </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NBSC, 2005, 2015). As a result,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increased </w:t>
      </w:r>
      <w:r w:rsidRPr="00F76288">
        <w:rPr>
          <w:rFonts w:ascii="Times New Roman" w:eastAsia="宋体" w:hAnsi="Times New Roman" w:cs="Times New Roman"/>
          <w:sz w:val="24"/>
          <w:szCs w:val="24"/>
        </w:rPr>
        <w:t>markedly</w:t>
      </w:r>
      <w:r w:rsidRPr="00F76288">
        <w:rPr>
          <w:rFonts w:ascii="Times New Roman" w:eastAsia="宋体" w:hAnsi="Times New Roman" w:cs="Times New Roman" w:hint="eastAsia"/>
          <w:sz w:val="24"/>
          <w:szCs w:val="24"/>
        </w:rPr>
        <w:t xml:space="preserve"> in these regions, as shown by the increasing trends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 EGT and Urumqi-Midong region (</w:t>
      </w:r>
      <w:r w:rsidRPr="00F76288">
        <w:rPr>
          <w:rFonts w:ascii="Times New Roman" w:eastAsia="宋体" w:hAnsi="Times New Roman" w:cs="Times New Roman" w:hint="eastAsia"/>
          <w:b/>
          <w:sz w:val="24"/>
          <w:szCs w:val="24"/>
        </w:rPr>
        <w:t>Fig. 4b</w:t>
      </w:r>
      <w:r w:rsidRPr="00F76288">
        <w:rPr>
          <w:rFonts w:ascii="Times New Roman" w:eastAsia="宋体" w:hAnsi="Times New Roman" w:cs="Times New Roman" w:hint="eastAsia"/>
          <w:sz w:val="24"/>
          <w:szCs w:val="24"/>
        </w:rPr>
        <w:t xml:space="preserve">). </w:t>
      </w:r>
    </w:p>
    <w:p w:rsidR="004138D4" w:rsidRPr="00F76288" w:rsidRDefault="004138D4" w:rsidP="004138D4">
      <w:pPr>
        <w:autoSpaceDE w:val="0"/>
        <w:autoSpaceDN w:val="0"/>
        <w:adjustRightInd w:val="0"/>
        <w:spacing w:line="480" w:lineRule="auto"/>
        <w:rPr>
          <w:rFonts w:ascii="Times New Roman" w:hAnsi="Times New Roman" w:cs="Times New Roman"/>
          <w:kern w:val="0"/>
          <w:sz w:val="24"/>
          <w:szCs w:val="24"/>
        </w:rPr>
      </w:pPr>
      <w:r w:rsidRPr="00F76288">
        <w:rPr>
          <w:rFonts w:ascii="Times New Roman" w:hAnsi="Times New Roman" w:cs="Times New Roman" w:hint="eastAsia"/>
          <w:kern w:val="0"/>
          <w:sz w:val="24"/>
          <w:szCs w:val="24"/>
        </w:rPr>
        <w:t xml:space="preserve">    The MK forward sequence further confirms the increasing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VCD in the EGT and Urumqi-Midong. As seen in </w:t>
      </w:r>
      <w:r w:rsidRPr="00F76288">
        <w:rPr>
          <w:rFonts w:ascii="Times New Roman" w:hAnsi="Times New Roman" w:cs="Times New Roman" w:hint="eastAsia"/>
          <w:b/>
          <w:kern w:val="0"/>
          <w:sz w:val="24"/>
          <w:szCs w:val="24"/>
        </w:rPr>
        <w:t>Fig. 6e</w:t>
      </w:r>
      <w:r w:rsidRPr="00F76288">
        <w:rPr>
          <w:rFonts w:ascii="Times New Roman" w:hAnsi="Times New Roman" w:cs="Times New Roman" w:hint="eastAsia"/>
          <w:kern w:val="0"/>
          <w:sz w:val="24"/>
          <w:szCs w:val="24"/>
        </w:rPr>
        <w:t xml:space="preserve"> and </w:t>
      </w:r>
      <w:r w:rsidRPr="00F76288">
        <w:rPr>
          <w:rFonts w:ascii="Times New Roman" w:hAnsi="Times New Roman" w:cs="Times New Roman" w:hint="eastAsia"/>
          <w:b/>
          <w:kern w:val="0"/>
          <w:sz w:val="24"/>
          <w:szCs w:val="24"/>
        </w:rPr>
        <w:t>6f</w:t>
      </w:r>
      <w:r w:rsidRPr="00F76288">
        <w:rPr>
          <w:rFonts w:ascii="Times New Roman" w:hAnsi="Times New Roman" w:cs="Times New Roman" w:hint="eastAsia"/>
          <w:kern w:val="0"/>
          <w:sz w:val="24"/>
          <w:szCs w:val="24"/>
        </w:rPr>
        <w:t xml:space="preserve">, the </w:t>
      </w:r>
      <w:r w:rsidRPr="00F76288">
        <w:rPr>
          <w:rFonts w:ascii="Times New Roman" w:hAnsi="Times New Roman" w:cs="Times New Roman" w:hint="eastAsia"/>
          <w:i/>
          <w:kern w:val="0"/>
          <w:sz w:val="24"/>
          <w:szCs w:val="24"/>
        </w:rPr>
        <w:t>UF</w:t>
      </w:r>
      <w:r w:rsidRPr="00F76288">
        <w:rPr>
          <w:rFonts w:ascii="Times New Roman" w:hAnsi="Times New Roman" w:cs="Times New Roman" w:hint="eastAsia"/>
          <w:kern w:val="0"/>
          <w:sz w:val="24"/>
          <w:szCs w:val="24"/>
          <w:vertAlign w:val="subscript"/>
        </w:rPr>
        <w:t>k</w:t>
      </w:r>
      <w:r w:rsidRPr="00F76288">
        <w:rPr>
          <w:rFonts w:ascii="Times New Roman" w:hAnsi="Times New Roman" w:cs="Times New Roman" w:hint="eastAsia"/>
          <w:kern w:val="0"/>
          <w:sz w:val="24"/>
          <w:szCs w:val="24"/>
        </w:rPr>
        <w:t xml:space="preserve"> values for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VCD are positive and growing, illustrating clear upward trends of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VCD over these two large-scale energy industry bases, revealing </w:t>
      </w:r>
      <w:r w:rsidRPr="00F76288">
        <w:rPr>
          <w:rFonts w:ascii="Times New Roman" w:eastAsia="宋体" w:hAnsi="Times New Roman" w:cs="Times New Roman" w:hint="eastAsia"/>
          <w:sz w:val="24"/>
          <w:szCs w:val="24"/>
        </w:rPr>
        <w:t>the</w:t>
      </w:r>
      <w:r w:rsidRPr="00F76288">
        <w:rPr>
          <w:rFonts w:ascii="Times New Roman" w:eastAsia="宋体" w:hAnsi="Times New Roman" w:cs="Times New Roman"/>
          <w:sz w:val="24"/>
          <w:szCs w:val="24"/>
        </w:rPr>
        <w:t xml:space="preserve"> response </w:t>
      </w:r>
      <w:r w:rsidRPr="00F76288">
        <w:rPr>
          <w:rFonts w:ascii="Times New Roman" w:eastAsia="宋体" w:hAnsi="Times New Roman" w:cs="Times New Roman" w:hint="eastAsia"/>
          <w:sz w:val="24"/>
          <w:szCs w:val="24"/>
        </w:rPr>
        <w:t>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w:t>
      </w:r>
      <w:r w:rsidRPr="00F76288">
        <w:rPr>
          <w:rFonts w:ascii="Times New Roman" w:eastAsia="宋体" w:hAnsi="Times New Roman" w:cs="Times New Roman"/>
          <w:sz w:val="24"/>
          <w:szCs w:val="24"/>
        </w:rPr>
        <w:t xml:space="preserve">to the energy industry relocation and development in northwestern China. </w:t>
      </w:r>
      <w:r w:rsidRPr="00F76288">
        <w:rPr>
          <w:rFonts w:ascii="Times New Roman" w:hAnsi="Times New Roman" w:cs="Times New Roman"/>
          <w:kern w:val="0"/>
          <w:sz w:val="24"/>
          <w:szCs w:val="24"/>
        </w:rPr>
        <w:t>To guarantee</w:t>
      </w:r>
      <w:r w:rsidRPr="00F76288">
        <w:rPr>
          <w:rFonts w:ascii="Times New Roman" w:hAnsi="Times New Roman" w:cs="Times New Roman" w:hint="eastAsia"/>
          <w:kern w:val="0"/>
          <w:sz w:val="24"/>
          <w:szCs w:val="24"/>
        </w:rPr>
        <w:t xml:space="preserve"> the </w:t>
      </w:r>
      <w:r w:rsidRPr="00F76288">
        <w:rPr>
          <w:rFonts w:ascii="Times New Roman" w:hAnsi="Times New Roman" w:cs="Times New Roman"/>
          <w:kern w:val="0"/>
          <w:sz w:val="24"/>
          <w:szCs w:val="24"/>
        </w:rPr>
        <w:t>national energy security and to promote the regional economy,</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the EGT energy program</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has been accelerating since</w:t>
      </w:r>
      <w:r w:rsidRPr="00F76288">
        <w:rPr>
          <w:rFonts w:ascii="Times New Roman" w:hAnsi="Times New Roman" w:cs="Times New Roman" w:hint="eastAsia"/>
          <w:kern w:val="0"/>
          <w:sz w:val="24"/>
          <w:szCs w:val="24"/>
        </w:rPr>
        <w:t xml:space="preserve"> 2003 under the national energy development and relocation plan (Zhu and Ruth, 2015; Chen et al., 2016), </w:t>
      </w:r>
      <w:r w:rsidRPr="00F76288">
        <w:rPr>
          <w:rFonts w:ascii="Times New Roman" w:hAnsi="Times New Roman" w:cs="Times New Roman"/>
          <w:kern w:val="0"/>
          <w:sz w:val="24"/>
          <w:szCs w:val="24"/>
        </w:rPr>
        <w:t>characterized</w:t>
      </w:r>
      <w:r w:rsidRPr="00F76288">
        <w:rPr>
          <w:rFonts w:ascii="Times New Roman" w:hAnsi="Times New Roman" w:cs="Times New Roman" w:hint="eastAsia"/>
          <w:kern w:val="0"/>
          <w:sz w:val="24"/>
          <w:szCs w:val="24"/>
        </w:rPr>
        <w:t xml:space="preserve"> by the rapid expansion of the NECIB which is located about 40 km away from Yinchuan, the capital of Ningxia (Shen et al., 2016). </w:t>
      </w:r>
      <w:r w:rsidRPr="00F76288">
        <w:rPr>
          <w:rFonts w:ascii="Times New Roman" w:eastAsia="宋体" w:hAnsi="Times New Roman" w:cs="Times New Roman" w:hint="eastAsia"/>
          <w:sz w:val="24"/>
          <w:szCs w:val="24"/>
        </w:rPr>
        <w:t xml:space="preserve">By the end of 2010, a large number of coal chemical </w:t>
      </w:r>
      <w:r w:rsidRPr="00F76288">
        <w:rPr>
          <w:rFonts w:ascii="Times New Roman" w:eastAsia="宋体" w:hAnsi="Times New Roman" w:cs="Times New Roman"/>
          <w:sz w:val="24"/>
          <w:szCs w:val="24"/>
        </w:rPr>
        <w:t>industries</w:t>
      </w:r>
      <w:r w:rsidRPr="00F76288">
        <w:rPr>
          <w:rFonts w:ascii="Times New Roman" w:eastAsia="宋体" w:hAnsi="Times New Roman" w:cs="Times New Roman" w:hint="eastAsia"/>
          <w:sz w:val="24"/>
          <w:szCs w:val="24"/>
        </w:rPr>
        <w:t xml:space="preserve">, including the world largest </w:t>
      </w:r>
      <w:r w:rsidRPr="00F76288">
        <w:rPr>
          <w:rStyle w:val="aa"/>
          <w:rFonts w:ascii="Times New Roman" w:hAnsi="Times New Roman" w:cs="Times New Roman"/>
          <w:i w:val="0"/>
          <w:sz w:val="24"/>
          <w:szCs w:val="24"/>
        </w:rPr>
        <w:t>coal</w:t>
      </w:r>
      <w:r w:rsidRPr="00F76288">
        <w:rPr>
          <w:rStyle w:val="aa"/>
          <w:rFonts w:ascii="Times New Roman" w:hAnsi="Times New Roman" w:cs="Times New Roman" w:hint="eastAsia"/>
          <w:i w:val="0"/>
          <w:sz w:val="24"/>
          <w:szCs w:val="24"/>
        </w:rPr>
        <w:t xml:space="preserve"> </w:t>
      </w:r>
      <w:r w:rsidRPr="00F76288">
        <w:rPr>
          <w:rStyle w:val="aa"/>
          <w:rFonts w:ascii="Times New Roman" w:hAnsi="Times New Roman" w:cs="Times New Roman"/>
          <w:i w:val="0"/>
          <w:sz w:val="24"/>
          <w:szCs w:val="24"/>
        </w:rPr>
        <w:t>liquefaction</w:t>
      </w:r>
      <w:r w:rsidRPr="00F76288">
        <w:rPr>
          <w:rFonts w:ascii="Times New Roman" w:eastAsia="宋体" w:hAnsi="Times New Roman" w:cs="Times New Roman" w:hint="eastAsia"/>
          <w:sz w:val="24"/>
          <w:szCs w:val="24"/>
        </w:rPr>
        <w:t xml:space="preserve"> and thermal power plants, have been built and operated, and the total installed capacity of thermal power </w:t>
      </w:r>
      <w:r w:rsidRPr="00F76288">
        <w:rPr>
          <w:rFonts w:ascii="Times New Roman" w:eastAsia="宋体" w:hAnsi="Times New Roman" w:cs="Times New Roman" w:hint="eastAsia"/>
          <w:sz w:val="24"/>
          <w:szCs w:val="24"/>
        </w:rPr>
        <w:lastRenderedPageBreak/>
        <w:t xml:space="preserve">generating units has reached 1.47 million kilowatts (Zhao, 2016). </w:t>
      </w:r>
      <w:r w:rsidRPr="00F76288">
        <w:rPr>
          <w:rFonts w:ascii="Times New Roman" w:hAnsi="Times New Roman" w:cs="Times New Roman" w:hint="eastAsia"/>
          <w:kern w:val="0"/>
          <w:sz w:val="24"/>
          <w:szCs w:val="24"/>
        </w:rPr>
        <w:t xml:space="preserve">Under the same national plan, the </w:t>
      </w:r>
      <w:r w:rsidRPr="00F76288">
        <w:rPr>
          <w:rFonts w:ascii="Times New Roman" w:eastAsia="宋体" w:hAnsi="Times New Roman" w:cs="Times New Roman" w:hint="eastAsia"/>
          <w:sz w:val="24"/>
          <w:szCs w:val="24"/>
        </w:rPr>
        <w:t>MEIB</w:t>
      </w:r>
      <w:r w:rsidRPr="00F76288">
        <w:rPr>
          <w:rFonts w:ascii="Times New Roman" w:eastAsia="宋体" w:hAnsi="Times New Roman" w:cs="Times New Roman"/>
          <w:sz w:val="24"/>
          <w:szCs w:val="24"/>
        </w:rPr>
        <w:t xml:space="preserve"> </w:t>
      </w:r>
      <w:r w:rsidRPr="00F76288">
        <w:rPr>
          <w:rFonts w:ascii="Times New Roman" w:eastAsia="宋体" w:hAnsi="Times New Roman" w:cs="Times New Roman" w:hint="eastAsia"/>
          <w:sz w:val="24"/>
          <w:szCs w:val="24"/>
        </w:rPr>
        <w:t xml:space="preserve">in Xinjiang </w:t>
      </w:r>
      <w:r w:rsidRPr="00F76288">
        <w:rPr>
          <w:rFonts w:ascii="Times New Roman" w:eastAsia="宋体" w:hAnsi="Times New Roman" w:cs="Times New Roman"/>
          <w:sz w:val="24"/>
          <w:szCs w:val="24"/>
        </w:rPr>
        <w:t xml:space="preserve">started </w:t>
      </w:r>
      <w:r w:rsidRPr="00F76288">
        <w:rPr>
          <w:rFonts w:ascii="Times New Roman" w:eastAsia="宋体" w:hAnsi="Times New Roman" w:cs="Times New Roman" w:hint="eastAsia"/>
          <w:sz w:val="24"/>
          <w:szCs w:val="24"/>
        </w:rPr>
        <w:t xml:space="preserve">to construction and operation from the early to mid-2000s which have almost the same industrial structures as those in the EGT, featured by </w:t>
      </w:r>
      <w:r w:rsidRPr="00F76288">
        <w:rPr>
          <w:rFonts w:ascii="Times New Roman" w:eastAsia="宋体" w:hAnsi="Times New Roman" w:cs="Times New Roman"/>
          <w:sz w:val="24"/>
          <w:szCs w:val="24"/>
        </w:rPr>
        <w:t xml:space="preserve">coal-fired power generation, </w:t>
      </w:r>
      <w:r w:rsidRPr="00F76288">
        <w:rPr>
          <w:rFonts w:ascii="Times New Roman" w:eastAsia="宋体" w:hAnsi="Times New Roman" w:cs="Times New Roman" w:hint="eastAsia"/>
          <w:sz w:val="24"/>
          <w:szCs w:val="24"/>
        </w:rPr>
        <w:t xml:space="preserve">coal </w:t>
      </w:r>
      <w:r w:rsidRPr="00F76288">
        <w:rPr>
          <w:rFonts w:ascii="Times New Roman" w:eastAsia="宋体" w:hAnsi="Times New Roman" w:cs="Times New Roman"/>
          <w:sz w:val="24"/>
          <w:szCs w:val="24"/>
        </w:rPr>
        <w:t>chemical industry</w:t>
      </w:r>
      <w:r w:rsidRPr="00F76288">
        <w:rPr>
          <w:rFonts w:ascii="Times New Roman" w:eastAsia="宋体" w:hAnsi="Times New Roman" w:cs="Times New Roman" w:hint="eastAsia"/>
          <w:sz w:val="24"/>
          <w:szCs w:val="24"/>
        </w:rPr>
        <w:t xml:space="preserve">, and </w:t>
      </w:r>
      <w:r w:rsidRPr="00F76288">
        <w:rPr>
          <w:rStyle w:val="aa"/>
          <w:rFonts w:ascii="Times New Roman" w:hAnsi="Times New Roman" w:cs="Times New Roman"/>
          <w:i w:val="0"/>
          <w:sz w:val="24"/>
          <w:szCs w:val="24"/>
        </w:rPr>
        <w:t>coal</w:t>
      </w:r>
      <w:r w:rsidRPr="00F76288">
        <w:rPr>
          <w:rStyle w:val="aa"/>
          <w:rFonts w:ascii="Times New Roman" w:hAnsi="Times New Roman" w:cs="Times New Roman" w:hint="eastAsia"/>
          <w:i w:val="0"/>
          <w:sz w:val="24"/>
          <w:szCs w:val="24"/>
        </w:rPr>
        <w:t xml:space="preserve"> </w:t>
      </w:r>
      <w:r w:rsidRPr="00F76288">
        <w:rPr>
          <w:rStyle w:val="aa"/>
          <w:rFonts w:ascii="Times New Roman" w:hAnsi="Times New Roman" w:cs="Times New Roman"/>
          <w:i w:val="0"/>
          <w:sz w:val="24"/>
          <w:szCs w:val="24"/>
        </w:rPr>
        <w:t>liquefaction</w:t>
      </w:r>
      <w:r w:rsidRPr="00F76288">
        <w:rPr>
          <w:rFonts w:ascii="Times New Roman" w:eastAsia="宋体" w:hAnsi="Times New Roman" w:cs="Times New Roman" w:hint="eastAsia"/>
          <w:sz w:val="24"/>
          <w:szCs w:val="24"/>
        </w:rPr>
        <w:t>.</w:t>
      </w:r>
    </w:p>
    <w:p w:rsidR="004138D4" w:rsidRPr="00F76288" w:rsidRDefault="004138D4" w:rsidP="004138D4">
      <w:pPr>
        <w:autoSpaceDE w:val="0"/>
        <w:autoSpaceDN w:val="0"/>
        <w:adjustRightInd w:val="0"/>
        <w:spacing w:line="480" w:lineRule="auto"/>
        <w:rPr>
          <w:rFonts w:ascii="Times New Roman" w:eastAsia="宋体" w:hAnsi="Times New Roman" w:cs="Times New Roman"/>
          <w:b/>
          <w:sz w:val="24"/>
          <w:szCs w:val="24"/>
        </w:rPr>
      </w:pPr>
      <w:r w:rsidRPr="00F76288">
        <w:rPr>
          <w:rFonts w:ascii="Times New Roman" w:eastAsia="宋体" w:hAnsi="Times New Roman" w:cs="Times New Roman" w:hint="eastAsia"/>
          <w:sz w:val="24"/>
          <w:szCs w:val="24"/>
        </w:rPr>
        <w:t xml:space="preserve">    The statistical significant step change points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 EGT and  Urumqi-Midong took place in 2006 and 2009 (</w:t>
      </w:r>
      <w:r w:rsidRPr="00F76288">
        <w:rPr>
          <w:rFonts w:ascii="Times New Roman" w:eastAsia="宋体" w:hAnsi="Times New Roman" w:cs="Times New Roman" w:hint="eastAsia"/>
          <w:b/>
          <w:sz w:val="24"/>
          <w:szCs w:val="24"/>
        </w:rPr>
        <w:t>Fig. 6e</w:t>
      </w:r>
      <w:r w:rsidRPr="00F76288">
        <w:rPr>
          <w:rFonts w:ascii="Times New Roman" w:eastAsia="宋体" w:hAnsi="Times New Roman" w:cs="Times New Roman" w:hint="eastAsia"/>
          <w:sz w:val="24"/>
          <w:szCs w:val="24"/>
        </w:rPr>
        <w:t xml:space="preserve"> and </w:t>
      </w:r>
      <w:r w:rsidRPr="00F76288">
        <w:rPr>
          <w:rFonts w:ascii="Times New Roman" w:eastAsia="宋体" w:hAnsi="Times New Roman" w:cs="Times New Roman" w:hint="eastAsia"/>
          <w:b/>
          <w:sz w:val="24"/>
          <w:szCs w:val="24"/>
        </w:rPr>
        <w:t>6f</w:t>
      </w:r>
      <w:r w:rsidRPr="00F76288">
        <w:rPr>
          <w:rFonts w:ascii="Times New Roman" w:eastAsia="宋体" w:hAnsi="Times New Roman" w:cs="Times New Roman" w:hint="eastAsia"/>
          <w:sz w:val="24"/>
          <w:szCs w:val="24"/>
        </w:rPr>
        <w:t>), differing from those regions with decreasing trends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eastern and southern China. The first step change point in 2006-2007 corresponds to the increasing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these two large-scale energy bases till their respective peak emissions in EGT (2007) and Urumqi-Midong (2008). The second step change point in 2009 coincides with the global </w:t>
      </w:r>
      <w:r w:rsidRPr="00F76288">
        <w:rPr>
          <w:rFonts w:ascii="Times New Roman" w:eastAsia="宋体" w:hAnsi="Times New Roman" w:cs="Times New Roman"/>
          <w:sz w:val="24"/>
          <w:szCs w:val="24"/>
        </w:rPr>
        <w:t>financial</w:t>
      </w:r>
      <w:r w:rsidRPr="00F76288">
        <w:rPr>
          <w:rFonts w:ascii="Times New Roman" w:eastAsia="宋体" w:hAnsi="Times New Roman" w:cs="Times New Roman" w:hint="eastAsia"/>
          <w:sz w:val="24"/>
          <w:szCs w:val="24"/>
        </w:rPr>
        <w:t xml:space="preserve"> crisis in 2008 which slowed down considerably the economic growth in 2009 in China, leading to raw material surplus and the remarkable reduction in the demand for coal products.</w:t>
      </w:r>
    </w:p>
    <w:p w:rsidR="004138D4" w:rsidRPr="00F76288" w:rsidRDefault="004138D4" w:rsidP="004138D4">
      <w:pPr>
        <w:spacing w:line="480" w:lineRule="auto"/>
        <w:rPr>
          <w:rFonts w:ascii="Times New Roman" w:eastAsia="宋体" w:hAnsi="Times New Roman" w:cs="Times New Roman"/>
          <w:b/>
          <w:sz w:val="24"/>
          <w:szCs w:val="24"/>
        </w:rPr>
      </w:pPr>
      <w:r w:rsidRPr="00F76288">
        <w:rPr>
          <w:rFonts w:ascii="Times New Roman" w:eastAsia="宋体" w:hAnsi="Times New Roman" w:cs="Times New Roman" w:hint="eastAsia"/>
          <w:b/>
          <w:sz w:val="24"/>
          <w:szCs w:val="24"/>
        </w:rPr>
        <w:t>3.3 OMI SO</w:t>
      </w:r>
      <w:r w:rsidRPr="00F76288">
        <w:rPr>
          <w:rFonts w:ascii="Times New Roman" w:eastAsia="宋体" w:hAnsi="Times New Roman" w:cs="Times New Roman" w:hint="eastAsia"/>
          <w:b/>
          <w:sz w:val="24"/>
          <w:szCs w:val="24"/>
          <w:vertAlign w:val="subscript"/>
        </w:rPr>
        <w:t>2</w:t>
      </w:r>
      <w:r w:rsidRPr="00F76288">
        <w:rPr>
          <w:rFonts w:ascii="Times New Roman" w:eastAsia="宋体" w:hAnsi="Times New Roman" w:cs="Times New Roman" w:hint="eastAsia"/>
          <w:b/>
          <w:sz w:val="24"/>
          <w:szCs w:val="24"/>
        </w:rPr>
        <w:t xml:space="preserve"> time series and step change point year in northwestern China</w:t>
      </w:r>
    </w:p>
    <w:p w:rsidR="004138D4" w:rsidRPr="00F76288" w:rsidRDefault="004138D4" w:rsidP="004138D4">
      <w:pPr>
        <w:spacing w:line="480" w:lineRule="auto"/>
        <w:rPr>
          <w:rFonts w:ascii="Times New Roman" w:eastAsia="宋体" w:hAnsi="Times New Roman" w:cs="Times New Roman"/>
          <w:sz w:val="24"/>
          <w:szCs w:val="24"/>
        </w:rPr>
      </w:pPr>
      <w:r w:rsidRPr="00F76288">
        <w:rPr>
          <w:rFonts w:ascii="Times New Roman" w:eastAsia="宋体" w:hAnsi="Times New Roman" w:cs="Times New Roman" w:hint="eastAsia"/>
          <w:sz w:val="24"/>
          <w:szCs w:val="24"/>
        </w:rPr>
        <w:t xml:space="preserve">   The clearly visible </w:t>
      </w:r>
      <w:r w:rsidR="003C7DB1" w:rsidRPr="00F76288">
        <w:rPr>
          <w:rFonts w:ascii="Times New Roman" w:eastAsia="宋体" w:hAnsi="Times New Roman" w:cs="Times New Roman" w:hint="eastAsia"/>
          <w:sz w:val="24"/>
          <w:szCs w:val="24"/>
        </w:rPr>
        <w:t>''</w:t>
      </w:r>
      <w:r w:rsidRPr="00F76288">
        <w:rPr>
          <w:rFonts w:ascii="Times New Roman" w:eastAsia="宋体" w:hAnsi="Times New Roman" w:cs="Times New Roman" w:hint="eastAsia"/>
          <w:sz w:val="24"/>
          <w:szCs w:val="24"/>
        </w:rPr>
        <w:t>hot spots</w:t>
      </w:r>
      <w:r w:rsidR="003C7DB1" w:rsidRPr="00F76288">
        <w:rPr>
          <w:rFonts w:ascii="Times New Roman" w:eastAsia="宋体" w:hAnsi="Times New Roman" w:cs="Times New Roman" w:hint="eastAsia"/>
          <w:sz w:val="24"/>
          <w:szCs w:val="24"/>
        </w:rPr>
        <w:t>''</w:t>
      </w:r>
      <w:r w:rsidRPr="00F76288">
        <w:rPr>
          <w:rFonts w:ascii="Times New Roman" w:eastAsia="宋体" w:hAnsi="Times New Roman" w:cs="Times New Roman" w:hint="eastAsia"/>
          <w:sz w:val="24"/>
          <w:szCs w:val="24"/>
        </w:rPr>
        <w:t xml:space="preserve"> featured by increasing OMI measured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 EGT</w:t>
      </w:r>
      <w:r w:rsidR="009F116B" w:rsidRPr="00F76288">
        <w:rPr>
          <w:rFonts w:ascii="Times New Roman" w:eastAsia="宋体" w:hAnsi="Times New Roman" w:cs="Times New Roman" w:hint="eastAsia"/>
          <w:sz w:val="24"/>
          <w:szCs w:val="24"/>
        </w:rPr>
        <w:t>/</w:t>
      </w:r>
      <w:r w:rsidRPr="00F76288">
        <w:rPr>
          <w:rFonts w:ascii="Times New Roman" w:eastAsia="宋体" w:hAnsi="Times New Roman" w:cs="Times New Roman" w:hint="eastAsia"/>
          <w:sz w:val="24"/>
          <w:szCs w:val="24"/>
        </w:rPr>
        <w:t>NECIB and MEIB raise a question: to what extent could these large-scale energy industrial bases affect the trend and fluctuations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northwestern China</w:t>
      </w:r>
      <w:r w:rsidRPr="00F76288">
        <w:rPr>
          <w:rFonts w:ascii="Times New Roman" w:eastAsia="宋体" w:hAnsi="Times New Roman" w:cs="Times New Roman" w:hint="eastAsia"/>
          <w:sz w:val="24"/>
          <w:szCs w:val="24"/>
        </w:rPr>
        <w:t>？</w:t>
      </w:r>
      <w:r w:rsidRPr="00F76288">
        <w:rPr>
          <w:rFonts w:ascii="Times New Roman" w:eastAsia="宋体" w:hAnsi="Times New Roman" w:cs="Times New Roman" w:hint="eastAsia"/>
          <w:b/>
          <w:sz w:val="24"/>
          <w:szCs w:val="24"/>
        </w:rPr>
        <w:t>Figure 7</w:t>
      </w:r>
      <w:r w:rsidRPr="00F76288">
        <w:rPr>
          <w:rFonts w:ascii="Times New Roman" w:eastAsia="宋体" w:hAnsi="Times New Roman" w:cs="Times New Roman" w:hint="eastAsia"/>
          <w:sz w:val="24"/>
          <w:szCs w:val="24"/>
        </w:rPr>
        <w:t xml:space="preserve"> illustrates the fractions of OMI measured annual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and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averaged over the 6 provinces of northwestern China in the annual national total VCD (</w:t>
      </w:r>
      <w:r w:rsidRPr="00F76288">
        <w:rPr>
          <w:rFonts w:ascii="Times New Roman" w:eastAsia="宋体" w:hAnsi="Times New Roman" w:cs="Times New Roman" w:hint="eastAsia"/>
          <w:b/>
          <w:sz w:val="24"/>
          <w:szCs w:val="24"/>
        </w:rPr>
        <w:t>Fig. 7a</w:t>
      </w:r>
      <w:r w:rsidRPr="00F76288">
        <w:rPr>
          <w:rFonts w:ascii="Times New Roman" w:eastAsia="宋体" w:hAnsi="Times New Roman" w:cs="Times New Roman" w:hint="eastAsia"/>
          <w:sz w:val="24"/>
          <w:szCs w:val="24"/>
        </w:rPr>
        <w:t>) and emissions (</w:t>
      </w:r>
      <w:r w:rsidRPr="00F76288">
        <w:rPr>
          <w:rFonts w:ascii="Times New Roman" w:eastAsia="宋体" w:hAnsi="Times New Roman" w:cs="Times New Roman" w:hint="eastAsia"/>
          <w:b/>
          <w:sz w:val="24"/>
          <w:szCs w:val="24"/>
        </w:rPr>
        <w:t>Fig. 7b</w:t>
      </w:r>
      <w:r w:rsidRPr="00F76288">
        <w:rPr>
          <w:rFonts w:ascii="Times New Roman" w:eastAsia="宋体" w:hAnsi="Times New Roman" w:cs="Times New Roman" w:hint="eastAsia"/>
          <w:sz w:val="24"/>
          <w:szCs w:val="24"/>
        </w:rPr>
        <w:t>) from 2005 to 2015. The both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and emission fractions in northwestern China in the </w:t>
      </w:r>
      <w:r w:rsidRPr="00F76288">
        <w:rPr>
          <w:rFonts w:ascii="Times New Roman" w:eastAsia="宋体" w:hAnsi="Times New Roman" w:cs="Times New Roman" w:hint="eastAsia"/>
          <w:sz w:val="24"/>
          <w:szCs w:val="24"/>
        </w:rPr>
        <w:lastRenderedPageBreak/>
        <w:t>national total increased over the past decade. By 2015, the mean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fraction in 6 northwestern provinces has reached 38% in the national total. The mean emission fraction was about 20% in the national total. It should be noted that there were large uncertainties in provincial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data which often underestimated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from major point sources (Li et al., 2017; Han et al., 2007). In this sense, OMI retrieved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fraction provides a more reliable estimate to the contribution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in northwestern China to the national total.</w:t>
      </w:r>
    </w:p>
    <w:p w:rsidR="004138D4" w:rsidRPr="00F76288" w:rsidRDefault="004138D4" w:rsidP="00A360EB">
      <w:pPr>
        <w:spacing w:line="480" w:lineRule="auto"/>
        <w:rPr>
          <w:rFonts w:ascii="Times New Roman" w:eastAsia="宋体" w:hAnsi="Times New Roman" w:cs="Times New Roman"/>
          <w:sz w:val="24"/>
          <w:szCs w:val="24"/>
        </w:rPr>
      </w:pPr>
      <w:r w:rsidRPr="00F76288">
        <w:rPr>
          <w:rFonts w:ascii="Times New Roman" w:eastAsia="宋体" w:hAnsi="Times New Roman" w:cs="Times New Roman" w:hint="eastAsia"/>
          <w:sz w:val="24"/>
          <w:szCs w:val="24"/>
        </w:rPr>
        <w:t xml:space="preserve">    The annual percentage changes in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from 2005 onward are consistent well with the per capita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China (</w:t>
      </w:r>
      <w:r w:rsidRPr="00F76288">
        <w:rPr>
          <w:rFonts w:ascii="Times New Roman" w:eastAsia="宋体" w:hAnsi="Times New Roman" w:cs="Times New Roman" w:hint="eastAsia"/>
          <w:b/>
          <w:sz w:val="24"/>
          <w:szCs w:val="24"/>
        </w:rPr>
        <w:t>Fig. 8</w:t>
      </w:r>
      <w:r w:rsidRPr="00F76288">
        <w:rPr>
          <w:rFonts w:ascii="Times New Roman" w:eastAsia="宋体" w:hAnsi="Times New Roman" w:cs="Times New Roman" w:hint="eastAsia"/>
          <w:sz w:val="24"/>
          <w:szCs w:val="24"/>
        </w:rPr>
        <w:t>). As aforementioned, while the annual total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the well</w:t>
      </w:r>
      <w:r w:rsidR="00EB3BA5">
        <w:rPr>
          <w:rFonts w:ascii="Times New Roman" w:eastAsia="宋体" w:hAnsi="Times New Roman" w:cs="Times New Roman" w:hint="eastAsia"/>
          <w:sz w:val="24"/>
          <w:szCs w:val="24"/>
        </w:rPr>
        <w:t>-</w:t>
      </w:r>
      <w:r w:rsidRPr="00F76288">
        <w:rPr>
          <w:rFonts w:ascii="Times New Roman" w:eastAsia="宋体" w:hAnsi="Times New Roman" w:cs="Times New Roman" w:hint="eastAsia"/>
          <w:sz w:val="24"/>
          <w:szCs w:val="24"/>
        </w:rPr>
        <w:t xml:space="preserve">developed BTH, YRD, and PRD were higher than that in northwestern provinces, the per capita emissions in all provinces of northwestern China, especially in Ningxia and Xinjiang where the NECIB and MEIB are located, were about factors of 1 to 6 higher than that in the BTH, YRD, and PRD, as shown in </w:t>
      </w:r>
      <w:r w:rsidRPr="00F76288">
        <w:rPr>
          <w:rFonts w:ascii="Times New Roman" w:eastAsia="宋体" w:hAnsi="Times New Roman" w:cs="Times New Roman" w:hint="eastAsia"/>
          <w:b/>
          <w:sz w:val="24"/>
          <w:szCs w:val="24"/>
        </w:rPr>
        <w:t>Fig. 8</w:t>
      </w:r>
      <w:r w:rsidRPr="00F76288">
        <w:rPr>
          <w:rFonts w:ascii="Times New Roman" w:eastAsia="宋体" w:hAnsi="Times New Roman" w:cs="Times New Roman" w:hint="eastAsia"/>
          <w:sz w:val="24"/>
          <w:szCs w:val="24"/>
        </w:rPr>
        <w:t>.</w:t>
      </w:r>
      <w:r w:rsidRPr="00F76288">
        <w:rPr>
          <w:rFonts w:ascii="Times New Roman" w:hAnsi="Times New Roman" w:cs="Times New Roman" w:hint="eastAsia"/>
          <w:kern w:val="0"/>
          <w:sz w:val="24"/>
          <w:szCs w:val="24"/>
        </w:rPr>
        <w:t xml:space="preserve"> In contrast to declining annual emissions from the BTH, YRD, and PRD, the per capita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in almost all western provinces have been growing from 2005 onward.</w:t>
      </w:r>
    </w:p>
    <w:p w:rsidR="004138D4" w:rsidRPr="00F76288" w:rsidRDefault="004138D4" w:rsidP="004138D4">
      <w:pPr>
        <w:spacing w:line="480" w:lineRule="auto"/>
        <w:rPr>
          <w:rFonts w:ascii="Times New Roman" w:eastAsia="宋体" w:hAnsi="Times New Roman" w:cs="Times New Roman"/>
          <w:sz w:val="24"/>
          <w:szCs w:val="24"/>
        </w:rPr>
      </w:pPr>
      <w:r w:rsidRPr="00F76288">
        <w:rPr>
          <w:rFonts w:ascii="Times New Roman" w:eastAsia="宋体" w:hAnsi="Times New Roman" w:cs="Times New Roman" w:hint="eastAsia"/>
          <w:sz w:val="24"/>
          <w:szCs w:val="24"/>
        </w:rPr>
        <w:t xml:space="preserve">    Since almost all large-scale coal chemical, thermal power generation, and coal </w:t>
      </w:r>
      <w:r w:rsidRPr="00F76288">
        <w:rPr>
          <w:rStyle w:val="aa"/>
          <w:rFonts w:ascii="Times New Roman" w:hAnsi="Times New Roman" w:cs="Times New Roman"/>
          <w:i w:val="0"/>
          <w:sz w:val="24"/>
          <w:szCs w:val="24"/>
        </w:rPr>
        <w:t>liquefaction</w:t>
      </w:r>
      <w:r w:rsidRPr="00F76288">
        <w:rPr>
          <w:rStyle w:val="aa"/>
          <w:rFonts w:ascii="Times New Roman" w:hAnsi="Times New Roman" w:cs="Times New Roman" w:hint="eastAsia"/>
          <w:i w:val="0"/>
          <w:sz w:val="24"/>
          <w:szCs w:val="24"/>
        </w:rPr>
        <w:t xml:space="preserve"> </w:t>
      </w:r>
      <w:r w:rsidRPr="00F76288">
        <w:rPr>
          <w:rFonts w:ascii="Times New Roman" w:eastAsia="宋体" w:hAnsi="Times New Roman" w:cs="Times New Roman" w:hint="eastAsia"/>
          <w:sz w:val="24"/>
          <w:szCs w:val="24"/>
        </w:rPr>
        <w:t xml:space="preserve">industries were built in energy-abundant and </w:t>
      </w:r>
      <w:r w:rsidRPr="00F76288">
        <w:rPr>
          <w:rFonts w:ascii="Times New Roman" w:eastAsia="宋体" w:hAnsi="Times New Roman" w:cs="Times New Roman"/>
          <w:sz w:val="24"/>
          <w:szCs w:val="24"/>
        </w:rPr>
        <w:t>sparsely</w:t>
      </w:r>
      <w:r w:rsidRPr="00F76288">
        <w:rPr>
          <w:rFonts w:ascii="Times New Roman" w:eastAsia="宋体" w:hAnsi="Times New Roman" w:cs="Times New Roman" w:hint="eastAsia"/>
          <w:sz w:val="24"/>
          <w:szCs w:val="24"/>
        </w:rPr>
        <w:t xml:space="preserve"> populated northwestern China over the past two decades, particularly since the early 2000s, those large-scale industrial bases in this part of China likely play an important role in the growing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northwestern provinces. We further examine the OMI retrieved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to confirm and evaluate the changes in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w:t>
      </w:r>
      <w:r w:rsidRPr="00F76288">
        <w:rPr>
          <w:rFonts w:ascii="Times New Roman" w:eastAsia="宋体" w:hAnsi="Times New Roman" w:cs="Times New Roman" w:hint="eastAsia"/>
          <w:sz w:val="24"/>
          <w:szCs w:val="24"/>
        </w:rPr>
        <w:lastRenderedPageBreak/>
        <w:t xml:space="preserve">northwestern China which should otherwise respond to these large-scale energy programs under the national plan for energy relocation and expansion. </w:t>
      </w:r>
      <w:r w:rsidRPr="00F76288">
        <w:rPr>
          <w:rFonts w:ascii="Times New Roman" w:eastAsia="宋体" w:hAnsi="Times New Roman" w:cs="Times New Roman"/>
          <w:b/>
          <w:sz w:val="24"/>
          <w:szCs w:val="24"/>
        </w:rPr>
        <w:t xml:space="preserve">Figure </w:t>
      </w:r>
      <w:r w:rsidRPr="00F76288">
        <w:rPr>
          <w:rFonts w:ascii="Times New Roman" w:eastAsia="宋体" w:hAnsi="Times New Roman" w:cs="Times New Roman" w:hint="eastAsia"/>
          <w:b/>
          <w:sz w:val="24"/>
          <w:szCs w:val="24"/>
        </w:rPr>
        <w:t xml:space="preserve">9 </w:t>
      </w:r>
      <w:r w:rsidRPr="00F76288">
        <w:rPr>
          <w:rFonts w:ascii="Times New Roman" w:eastAsia="宋体" w:hAnsi="Times New Roman" w:cs="Times New Roman" w:hint="eastAsia"/>
          <w:sz w:val="24"/>
          <w:szCs w:val="24"/>
        </w:rPr>
        <w:t>displays the MK test statistics for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 6 provinces in northwestern China from 2005-2015. The forward sequence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i/>
          <w:sz w:val="24"/>
          <w:szCs w:val="24"/>
          <w:vertAlign w:val="subscript"/>
        </w:rPr>
        <w:t xml:space="preserve">k </w:t>
      </w:r>
      <w:r w:rsidRPr="00F76288">
        <w:rPr>
          <w:rFonts w:ascii="Times New Roman" w:eastAsia="宋体" w:hAnsi="Times New Roman" w:cs="Times New Roman" w:hint="eastAsia"/>
          <w:sz w:val="24"/>
          <w:szCs w:val="24"/>
        </w:rPr>
        <w:t xml:space="preserve">suggests decreasing trends in Shaanxi and Gansu provinces and a moderate increase in Qinghai province. In Xinjiang and Ningxia where the most energy industries were relocated and developed for the last decade (2005-2015), as aforementioned,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i/>
          <w:sz w:val="24"/>
          <w:szCs w:val="24"/>
          <w:vertAlign w:val="subscript"/>
        </w:rPr>
        <w:t>k</w:t>
      </w:r>
      <w:r w:rsidRPr="00F76288">
        <w:rPr>
          <w:rFonts w:ascii="Times New Roman" w:eastAsia="宋体" w:hAnsi="Times New Roman" w:cs="Times New Roman" w:hint="eastAsia"/>
          <w:sz w:val="24"/>
          <w:szCs w:val="24"/>
        </w:rPr>
        <w:t xml:space="preserve"> time series estimated using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data illustrate clear upward trends. Compared with those well-developed regions in eastern and southern China, the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hint="eastAsia"/>
          <w:sz w:val="24"/>
          <w:szCs w:val="24"/>
        </w:rPr>
        <w:t xml:space="preserve"> values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these northwestern provinces are almost all positive, except for Shaanxi province where the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hint="eastAsia"/>
          <w:sz w:val="24"/>
          <w:szCs w:val="24"/>
          <w:vertAlign w:val="subscript"/>
        </w:rPr>
        <w:softHyphen/>
      </w:r>
      <w:r w:rsidRPr="00F76288">
        <w:rPr>
          <w:rFonts w:ascii="Times New Roman" w:eastAsia="宋体" w:hAnsi="Times New Roman" w:cs="Times New Roman" w:hint="eastAsia"/>
          <w:sz w:val="24"/>
          <w:szCs w:val="24"/>
        </w:rPr>
        <w:t>turned to negative from 2008</w:t>
      </w:r>
      <w:r w:rsidRPr="00F76288">
        <w:rPr>
          <w:rFonts w:ascii="Times New Roman" w:eastAsia="宋体" w:hAnsi="Times New Roman" w:cs="Times New Roman" w:hint="eastAsia"/>
          <w:sz w:val="24"/>
          <w:szCs w:val="24"/>
        </w:rPr>
        <w:t>，</w:t>
      </w:r>
      <w:r w:rsidRPr="00F76288">
        <w:rPr>
          <w:rFonts w:ascii="Times New Roman" w:eastAsia="宋体" w:hAnsi="Times New Roman" w:cs="Times New Roman" w:hint="eastAsia"/>
          <w:sz w:val="24"/>
          <w:szCs w:val="24"/>
        </w:rPr>
        <w:t xml:space="preserve">and Gansu province where the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hint="eastAsia"/>
          <w:sz w:val="24"/>
          <w:szCs w:val="24"/>
        </w:rPr>
        <w:t xml:space="preserve"> value become negative during 2012-2013.</w:t>
      </w:r>
    </w:p>
    <w:p w:rsidR="004138D4" w:rsidRPr="00F76288" w:rsidRDefault="004138D4" w:rsidP="004138D4">
      <w:pPr>
        <w:spacing w:line="480" w:lineRule="auto"/>
        <w:rPr>
          <w:rFonts w:ascii="Times New Roman" w:eastAsia="宋体" w:hAnsi="Times New Roman" w:cs="Times New Roman"/>
          <w:sz w:val="24"/>
          <w:szCs w:val="24"/>
        </w:rPr>
      </w:pPr>
      <w:r w:rsidRPr="00F76288">
        <w:rPr>
          <w:rFonts w:ascii="Times New Roman" w:eastAsia="宋体" w:hAnsi="Times New Roman" w:cs="Times New Roman" w:hint="eastAsia"/>
          <w:sz w:val="24"/>
          <w:szCs w:val="24"/>
        </w:rPr>
        <w:t xml:space="preserve">    The step change points identified by the MK test for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northwestern China appear associated strongly with the development and use of coal energy. As shown in </w:t>
      </w:r>
      <w:r w:rsidRPr="00F76288">
        <w:rPr>
          <w:rFonts w:ascii="Times New Roman" w:eastAsia="宋体" w:hAnsi="Times New Roman" w:cs="Times New Roman" w:hint="eastAsia"/>
          <w:b/>
          <w:sz w:val="24"/>
          <w:szCs w:val="24"/>
        </w:rPr>
        <w:t>Fig. 9</w:t>
      </w:r>
      <w:r w:rsidRPr="00F76288">
        <w:rPr>
          <w:rFonts w:ascii="Times New Roman" w:eastAsia="宋体" w:hAnsi="Times New Roman" w:cs="Times New Roman" w:hint="eastAsia"/>
          <w:sz w:val="24"/>
          <w:szCs w:val="24"/>
        </w:rPr>
        <w:t xml:space="preserve">, the intersection of the forward and backward sequences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hint="eastAsia"/>
          <w:sz w:val="24"/>
          <w:szCs w:val="24"/>
        </w:rPr>
        <w:t xml:space="preserve"> and </w:t>
      </w:r>
      <w:r w:rsidRPr="00F76288">
        <w:rPr>
          <w:rFonts w:ascii="Times New Roman" w:eastAsia="宋体" w:hAnsi="Times New Roman" w:cs="Times New Roman" w:hint="eastAsia"/>
          <w:i/>
          <w:sz w:val="24"/>
          <w:szCs w:val="24"/>
        </w:rPr>
        <w:t>UB</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hint="eastAsia"/>
          <w:sz w:val="24"/>
          <w:szCs w:val="24"/>
        </w:rPr>
        <w:t xml:space="preserve"> within the confidence levels of -1.96 (straight green line) to 1.96 (straight purple line) can be identified in 2006 and 2007 in Ningxia and Xinjiang, respectively, corresponding well to the expansion of two largest energy industry bases from 2003 onward in Ningxia (</w:t>
      </w:r>
      <w:r w:rsidRPr="00F76288">
        <w:rPr>
          <w:rFonts w:ascii="Times New Roman" w:hAnsi="Times New Roman" w:cs="Times New Roman"/>
          <w:kern w:val="0"/>
          <w:sz w:val="24"/>
          <w:szCs w:val="24"/>
        </w:rPr>
        <w:t>NECIB)</w:t>
      </w:r>
      <w:r w:rsidRPr="00F76288">
        <w:rPr>
          <w:rFonts w:ascii="Times New Roman" w:hAnsi="Times New Roman" w:cs="Times New Roman" w:hint="eastAsia"/>
          <w:kern w:val="0"/>
          <w:sz w:val="24"/>
          <w:szCs w:val="24"/>
        </w:rPr>
        <w:t xml:space="preserve"> and </w:t>
      </w:r>
      <w:r w:rsidRPr="00F76288">
        <w:rPr>
          <w:rFonts w:ascii="Times New Roman" w:eastAsia="宋体" w:hAnsi="Times New Roman" w:cs="Times New Roman" w:hint="eastAsia"/>
          <w:sz w:val="24"/>
          <w:szCs w:val="24"/>
        </w:rPr>
        <w:t>Xinjiang (MEIB). The step change point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2012 in Gansu province coincides with fuel-switching from coal to gas in the capital city (Lanzhou) and many other places of the province initiated from 2012 (CSC, 2013b). The MK derived step change point in Shaanxi province occurred in </w:t>
      </w:r>
      <w:r w:rsidRPr="00F76288">
        <w:rPr>
          <w:rFonts w:ascii="Times New Roman" w:eastAsia="宋体" w:hAnsi="Times New Roman" w:cs="Times New Roman" w:hint="eastAsia"/>
          <w:sz w:val="24"/>
          <w:szCs w:val="24"/>
        </w:rPr>
        <w:lastRenderedPageBreak/>
        <w:t xml:space="preserve">2010 which was a clear signal of marked decline of </w:t>
      </w:r>
      <w:r w:rsidRPr="00F76288">
        <w:rPr>
          <w:rFonts w:ascii="Times New Roman" w:eastAsia="宋体" w:hAnsi="Times New Roman" w:cs="Times New Roman"/>
          <w:sz w:val="24"/>
          <w:szCs w:val="24"/>
        </w:rPr>
        <w:t>fossil</w:t>
      </w:r>
      <w:r w:rsidRPr="00F76288">
        <w:rPr>
          <w:rFonts w:ascii="Times New Roman" w:eastAsia="宋体" w:hAnsi="Times New Roman" w:cs="Times New Roman" w:hint="eastAsia"/>
          <w:sz w:val="24"/>
          <w:szCs w:val="24"/>
        </w:rPr>
        <w:t xml:space="preserve"> fuel products in northern Shaanxi where, as the part of the EGT (Ma and Xu, 2017) of China, the largest energy industry base in the province is located, right after the global </w:t>
      </w:r>
      <w:r w:rsidRPr="00F76288">
        <w:rPr>
          <w:rFonts w:ascii="Times New Roman" w:eastAsia="宋体" w:hAnsi="Times New Roman" w:cs="Times New Roman"/>
          <w:sz w:val="24"/>
          <w:szCs w:val="24"/>
        </w:rPr>
        <w:t>financial</w:t>
      </w:r>
      <w:r w:rsidRPr="00F76288">
        <w:rPr>
          <w:rFonts w:ascii="Times New Roman" w:eastAsia="宋体" w:hAnsi="Times New Roman" w:cs="Times New Roman" w:hint="eastAsia"/>
          <w:sz w:val="24"/>
          <w:szCs w:val="24"/>
        </w:rPr>
        <w:t xml:space="preserve"> crisis.</w:t>
      </w:r>
    </w:p>
    <w:p w:rsidR="004138D4" w:rsidRPr="00F76288" w:rsidRDefault="004138D4" w:rsidP="004138D4">
      <w:pPr>
        <w:autoSpaceDE w:val="0"/>
        <w:autoSpaceDN w:val="0"/>
        <w:adjustRightInd w:val="0"/>
        <w:spacing w:line="480" w:lineRule="auto"/>
        <w:rPr>
          <w:rFonts w:ascii="Times New Roman" w:hAnsi="Times New Roman" w:cs="Times New Roman"/>
          <w:kern w:val="0"/>
          <w:sz w:val="24"/>
          <w:szCs w:val="24"/>
        </w:rPr>
      </w:pP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 xml:space="preserve">It is interesting to note that the forward sequences </w:t>
      </w:r>
      <w:r w:rsidRPr="00F76288">
        <w:rPr>
          <w:rFonts w:ascii="Times New Roman" w:eastAsia="宋体" w:hAnsi="Times New Roman" w:cs="Times New Roman"/>
          <w:i/>
          <w:sz w:val="24"/>
          <w:szCs w:val="24"/>
        </w:rPr>
        <w:t>UF</w:t>
      </w:r>
      <w:r w:rsidRPr="00F76288">
        <w:rPr>
          <w:rFonts w:ascii="Times New Roman" w:eastAsia="宋体" w:hAnsi="Times New Roman" w:cs="Times New Roman"/>
          <w:sz w:val="24"/>
          <w:szCs w:val="24"/>
          <w:vertAlign w:val="subscript"/>
        </w:rPr>
        <w:t>k</w:t>
      </w:r>
      <w:r w:rsidRPr="00F76288">
        <w:rPr>
          <w:rFonts w:ascii="Times New Roman" w:eastAsia="宋体" w:hAnsi="Times New Roman" w:cs="Times New Roman"/>
          <w:sz w:val="24"/>
          <w:szCs w:val="24"/>
          <w:vertAlign w:val="subscript"/>
        </w:rPr>
        <w:softHyphen/>
      </w:r>
      <w:r w:rsidRPr="00F76288">
        <w:rPr>
          <w:rFonts w:ascii="Times New Roman" w:eastAsia="宋体" w:hAnsi="Times New Roman" w:cs="Times New Roman"/>
          <w:sz w:val="24"/>
          <w:szCs w:val="24"/>
        </w:rPr>
        <w:t xml:space="preserve"> of 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t xml:space="preserve"> </w:t>
      </w:r>
      <w:r w:rsidRPr="00F76288">
        <w:rPr>
          <w:rFonts w:ascii="Times New Roman" w:eastAsia="宋体" w:hAnsi="Times New Roman" w:cs="Times New Roman" w:hint="eastAsia"/>
          <w:sz w:val="24"/>
          <w:szCs w:val="24"/>
        </w:rPr>
        <w:t>VCD</w:t>
      </w:r>
      <w:r w:rsidRPr="00F76288">
        <w:rPr>
          <w:rFonts w:ascii="Times New Roman" w:eastAsia="宋体" w:hAnsi="Times New Roman" w:cs="Times New Roman"/>
          <w:sz w:val="24"/>
          <w:szCs w:val="24"/>
        </w:rPr>
        <w:t xml:space="preserve"> (</w:t>
      </w:r>
      <w:r w:rsidRPr="00F76288">
        <w:rPr>
          <w:rFonts w:ascii="Times New Roman" w:eastAsia="宋体" w:hAnsi="Times New Roman" w:cs="Times New Roman"/>
          <w:b/>
          <w:sz w:val="24"/>
          <w:szCs w:val="24"/>
        </w:rPr>
        <w:t xml:space="preserve">Fig. </w:t>
      </w:r>
      <w:r w:rsidRPr="00F76288">
        <w:rPr>
          <w:rFonts w:ascii="Times New Roman" w:eastAsia="宋体" w:hAnsi="Times New Roman" w:cs="Times New Roman" w:hint="eastAsia"/>
          <w:b/>
          <w:sz w:val="24"/>
          <w:szCs w:val="24"/>
        </w:rPr>
        <w:t>9</w:t>
      </w:r>
      <w:r w:rsidRPr="00F76288">
        <w:rPr>
          <w:rFonts w:ascii="Times New Roman" w:eastAsia="宋体" w:hAnsi="Times New Roman" w:cs="Times New Roman"/>
          <w:b/>
          <w:sz w:val="24"/>
          <w:szCs w:val="24"/>
        </w:rPr>
        <w:t xml:space="preserve">e </w:t>
      </w:r>
      <w:r w:rsidRPr="00F76288">
        <w:rPr>
          <w:rFonts w:ascii="Times New Roman" w:eastAsia="宋体" w:hAnsi="Times New Roman" w:cs="Times New Roman"/>
          <w:sz w:val="24"/>
          <w:szCs w:val="24"/>
        </w:rPr>
        <w:t>and</w:t>
      </w:r>
      <w:r w:rsidRPr="00F76288">
        <w:rPr>
          <w:rFonts w:ascii="Times New Roman" w:eastAsia="宋体" w:hAnsi="Times New Roman" w:cs="Times New Roman" w:hint="eastAsia"/>
          <w:b/>
          <w:sz w:val="24"/>
          <w:szCs w:val="24"/>
        </w:rPr>
        <w:t xml:space="preserve"> </w:t>
      </w:r>
      <w:r w:rsidRPr="00F76288">
        <w:rPr>
          <w:rFonts w:ascii="Times New Roman" w:eastAsia="宋体" w:hAnsi="Times New Roman" w:cs="Times New Roman"/>
          <w:b/>
          <w:sz w:val="24"/>
          <w:szCs w:val="24"/>
        </w:rPr>
        <w:t xml:space="preserve">f) </w:t>
      </w:r>
      <w:r w:rsidRPr="00F76288">
        <w:rPr>
          <w:rFonts w:ascii="Times New Roman" w:eastAsia="宋体" w:hAnsi="Times New Roman" w:cs="Times New Roman"/>
          <w:sz w:val="24"/>
          <w:szCs w:val="24"/>
        </w:rPr>
        <w:t>in Ningxia and Xinjiang</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 xml:space="preserve">exhibit the similar fluctuations as that in </w:t>
      </w:r>
      <w:r w:rsidRPr="00F76288">
        <w:rPr>
          <w:rFonts w:ascii="Times New Roman" w:eastAsia="宋体" w:hAnsi="Times New Roman" w:cs="Times New Roman" w:hint="eastAsia"/>
          <w:sz w:val="24"/>
          <w:szCs w:val="24"/>
        </w:rPr>
        <w:t>Ningdong (NECIB)</w:t>
      </w:r>
      <w:r w:rsidRPr="00F76288">
        <w:rPr>
          <w:rFonts w:ascii="Times New Roman" w:eastAsia="宋体" w:hAnsi="Times New Roman" w:cs="Times New Roman"/>
          <w:sz w:val="24"/>
          <w:szCs w:val="24"/>
        </w:rPr>
        <w:t xml:space="preserve"> and </w:t>
      </w:r>
      <w:r w:rsidRPr="00F76288">
        <w:rPr>
          <w:rFonts w:ascii="Times New Roman" w:eastAsia="宋体" w:hAnsi="Times New Roman" w:cs="Times New Roman" w:hint="eastAsia"/>
          <w:sz w:val="24"/>
          <w:szCs w:val="24"/>
        </w:rPr>
        <w:t>Urumqi-</w:t>
      </w:r>
      <w:r w:rsidRPr="00F76288">
        <w:rPr>
          <w:rFonts w:ascii="Times New Roman" w:eastAsia="宋体" w:hAnsi="Times New Roman" w:cs="Times New Roman"/>
          <w:sz w:val="24"/>
          <w:szCs w:val="24"/>
        </w:rPr>
        <w:t>Midong</w:t>
      </w:r>
      <w:r w:rsidRPr="00F76288">
        <w:rPr>
          <w:rFonts w:ascii="Times New Roman" w:eastAsia="宋体" w:hAnsi="Times New Roman" w:cs="Times New Roman" w:hint="eastAsia"/>
          <w:sz w:val="24"/>
          <w:szCs w:val="24"/>
        </w:rPr>
        <w:t xml:space="preserve"> (MEIB) </w:t>
      </w:r>
      <w:r w:rsidRPr="00F76288">
        <w:rPr>
          <w:rFonts w:ascii="Times New Roman" w:eastAsia="宋体" w:hAnsi="Times New Roman" w:cs="Times New Roman"/>
          <w:sz w:val="24"/>
          <w:szCs w:val="24"/>
        </w:rPr>
        <w:t>(</w:t>
      </w:r>
      <w:r w:rsidRPr="00F76288">
        <w:rPr>
          <w:rFonts w:ascii="Times New Roman" w:eastAsia="宋体" w:hAnsi="Times New Roman" w:cs="Times New Roman"/>
          <w:b/>
          <w:sz w:val="24"/>
          <w:szCs w:val="24"/>
        </w:rPr>
        <w:t xml:space="preserve">Fig. </w:t>
      </w:r>
      <w:r w:rsidRPr="00F76288">
        <w:rPr>
          <w:rFonts w:ascii="Times New Roman" w:eastAsia="宋体" w:hAnsi="Times New Roman" w:cs="Times New Roman" w:hint="eastAsia"/>
          <w:b/>
          <w:sz w:val="24"/>
          <w:szCs w:val="24"/>
        </w:rPr>
        <w:t>9e</w:t>
      </w:r>
      <w:r w:rsidRPr="00F76288">
        <w:rPr>
          <w:rFonts w:ascii="Times New Roman" w:eastAsia="宋体" w:hAnsi="Times New Roman" w:cs="Times New Roman"/>
          <w:b/>
          <w:sz w:val="24"/>
          <w:szCs w:val="24"/>
        </w:rPr>
        <w:t xml:space="preserve"> </w:t>
      </w:r>
      <w:r w:rsidRPr="00F76288">
        <w:rPr>
          <w:rFonts w:ascii="Times New Roman" w:eastAsia="宋体" w:hAnsi="Times New Roman" w:cs="Times New Roman"/>
          <w:sz w:val="24"/>
          <w:szCs w:val="24"/>
        </w:rPr>
        <w:t>and</w:t>
      </w:r>
      <w:r w:rsidRPr="00F76288">
        <w:rPr>
          <w:rFonts w:ascii="Times New Roman" w:eastAsia="宋体" w:hAnsi="Times New Roman" w:cs="Times New Roman"/>
          <w:b/>
          <w:sz w:val="24"/>
          <w:szCs w:val="24"/>
        </w:rPr>
        <w:t xml:space="preserve"> </w:t>
      </w:r>
      <w:r w:rsidRPr="00F76288">
        <w:rPr>
          <w:rFonts w:ascii="Times New Roman" w:eastAsia="宋体" w:hAnsi="Times New Roman" w:cs="Times New Roman" w:hint="eastAsia"/>
          <w:b/>
          <w:sz w:val="24"/>
          <w:szCs w:val="24"/>
        </w:rPr>
        <w:t>f</w:t>
      </w:r>
      <w:r w:rsidRPr="00F76288">
        <w:rPr>
          <w:rFonts w:ascii="Times New Roman" w:eastAsia="宋体" w:hAnsi="Times New Roman" w:cs="Times New Roman"/>
          <w:sz w:val="24"/>
          <w:szCs w:val="24"/>
        </w:rPr>
        <w:t>), manifesting the potential associations between the 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t xml:space="preserve"> emissions in these two large-scale energy industrial </w:t>
      </w:r>
      <w:r w:rsidRPr="00F76288">
        <w:rPr>
          <w:rFonts w:ascii="Times New Roman" w:eastAsia="宋体" w:hAnsi="Times New Roman" w:cs="Times New Roman" w:hint="eastAsia"/>
          <w:sz w:val="24"/>
          <w:szCs w:val="24"/>
        </w:rPr>
        <w:t>base</w:t>
      </w:r>
      <w:r w:rsidRPr="00F76288">
        <w:rPr>
          <w:rFonts w:ascii="Times New Roman" w:eastAsia="宋体" w:hAnsi="Times New Roman" w:cs="Times New Roman"/>
          <w:sz w:val="24"/>
          <w:szCs w:val="24"/>
        </w:rPr>
        <w:t xml:space="preserve">s </w:t>
      </w:r>
      <w:r w:rsidRPr="00F76288">
        <w:rPr>
          <w:rFonts w:ascii="Times New Roman" w:eastAsia="宋体" w:hAnsi="Times New Roman" w:cs="Times New Roman" w:hint="eastAsia"/>
          <w:sz w:val="24"/>
          <w:szCs w:val="24"/>
        </w:rPr>
        <w:t xml:space="preserve">(major point sources) </w:t>
      </w:r>
      <w:r w:rsidRPr="00F76288">
        <w:rPr>
          <w:rFonts w:ascii="Times New Roman" w:eastAsia="宋体" w:hAnsi="Times New Roman" w:cs="Times New Roman"/>
          <w:sz w:val="24"/>
          <w:szCs w:val="24"/>
        </w:rPr>
        <w:t xml:space="preserve">and provincial emissions in Ningxia and Xinjiang, respectively. </w:t>
      </w:r>
      <w:r w:rsidRPr="00F76288">
        <w:rPr>
          <w:rFonts w:ascii="Times New Roman" w:eastAsia="宋体" w:hAnsi="Times New Roman" w:cs="Times New Roman" w:hint="eastAsia"/>
          <w:sz w:val="24"/>
          <w:szCs w:val="24"/>
        </w:rPr>
        <w:t xml:space="preserve">This suggests that large-scale energy industrial bases might likely </w:t>
      </w:r>
      <w:r w:rsidRPr="00F76288">
        <w:rPr>
          <w:rFonts w:ascii="Times New Roman" w:eastAsia="宋体" w:hAnsi="Times New Roman" w:cs="Times New Roman"/>
          <w:sz w:val="24"/>
          <w:szCs w:val="24"/>
        </w:rPr>
        <w:t>overwhelm</w:t>
      </w:r>
      <w:r w:rsidRPr="00F76288">
        <w:rPr>
          <w:rFonts w:ascii="Times New Roman" w:eastAsia="宋体" w:hAnsi="Times New Roman" w:cs="Times New Roman" w:hint="eastAsia"/>
          <w:sz w:val="24"/>
          <w:szCs w:val="24"/>
        </w:rPr>
        <w:t xml:space="preserve"> or play an important role in the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those energy-abundant provinces in northwestern China. </w:t>
      </w:r>
      <w:r w:rsidRPr="00F76288">
        <w:rPr>
          <w:rFonts w:ascii="Times New Roman" w:hAnsi="Times New Roman" w:cs="Times New Roman" w:hint="eastAsia"/>
          <w:b/>
          <w:kern w:val="0"/>
          <w:sz w:val="24"/>
          <w:szCs w:val="24"/>
        </w:rPr>
        <w:t>Figure 10</w:t>
      </w:r>
      <w:r w:rsidRPr="00F76288">
        <w:rPr>
          <w:rFonts w:ascii="Times New Roman" w:hAnsi="Times New Roman" w:cs="Times New Roman" w:hint="eastAsia"/>
          <w:kern w:val="0"/>
          <w:sz w:val="24"/>
          <w:szCs w:val="24"/>
        </w:rPr>
        <w:t xml:space="preserve"> illustrates mean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VCD from 2005 to 2015 in northern Xinjiang (</w:t>
      </w:r>
      <w:r w:rsidRPr="00F76288">
        <w:rPr>
          <w:rFonts w:ascii="Times New Roman" w:hAnsi="Times New Roman" w:cs="Times New Roman" w:hint="eastAsia"/>
          <w:b/>
          <w:kern w:val="0"/>
          <w:sz w:val="24"/>
          <w:szCs w:val="24"/>
        </w:rPr>
        <w:t>Fig. 10a</w:t>
      </w:r>
      <w:r w:rsidRPr="00F76288">
        <w:rPr>
          <w:rFonts w:ascii="Times New Roman" w:hAnsi="Times New Roman" w:cs="Times New Roman" w:hint="eastAsia"/>
          <w:kern w:val="0"/>
          <w:sz w:val="24"/>
          <w:szCs w:val="24"/>
        </w:rPr>
        <w:t>) and Ningxia (</w:t>
      </w:r>
      <w:r w:rsidRPr="00F76288">
        <w:rPr>
          <w:rFonts w:ascii="Times New Roman" w:hAnsi="Times New Roman" w:cs="Times New Roman" w:hint="eastAsia"/>
          <w:b/>
          <w:kern w:val="0"/>
          <w:sz w:val="24"/>
          <w:szCs w:val="24"/>
        </w:rPr>
        <w:t>Fig. 10b</w:t>
      </w:r>
      <w:r w:rsidRPr="00F76288">
        <w:rPr>
          <w:rFonts w:ascii="Times New Roman" w:hAnsi="Times New Roman" w:cs="Times New Roman" w:hint="eastAsia"/>
          <w:kern w:val="0"/>
          <w:sz w:val="24"/>
          <w:szCs w:val="24"/>
        </w:rPr>
        <w:t xml:space="preserve">). The largest concentrations can be seen clearly </w:t>
      </w:r>
      <w:r w:rsidRPr="00F76288">
        <w:rPr>
          <w:rFonts w:ascii="Times New Roman" w:eastAsia="宋体" w:hAnsi="Times New Roman" w:cs="Times New Roman" w:hint="eastAsia"/>
          <w:sz w:val="24"/>
          <w:szCs w:val="24"/>
        </w:rPr>
        <w:t>in the MEI</w:t>
      </w:r>
      <w:r w:rsidR="00115BAA">
        <w:rPr>
          <w:rFonts w:ascii="Times New Roman" w:eastAsia="宋体" w:hAnsi="Times New Roman" w:cs="Times New Roman" w:hint="eastAsia"/>
          <w:sz w:val="24"/>
          <w:szCs w:val="24"/>
        </w:rPr>
        <w:t>B</w:t>
      </w:r>
      <w:r w:rsidRPr="00F76288">
        <w:rPr>
          <w:rFonts w:ascii="Times New Roman" w:eastAsia="宋体" w:hAnsi="Times New Roman" w:cs="Times New Roman" w:hint="eastAsia"/>
          <w:sz w:val="24"/>
          <w:szCs w:val="24"/>
        </w:rPr>
        <w:t xml:space="preserve"> and the </w:t>
      </w:r>
      <w:r w:rsidRPr="00F76288">
        <w:rPr>
          <w:rFonts w:ascii="Times New Roman" w:hAnsi="Times New Roman" w:cs="Times New Roman"/>
          <w:kern w:val="0"/>
          <w:sz w:val="24"/>
          <w:szCs w:val="24"/>
        </w:rPr>
        <w:t>NECIB</w:t>
      </w:r>
      <w:r w:rsidRPr="00F76288">
        <w:rPr>
          <w:rFonts w:ascii="Times New Roman" w:hAnsi="Times New Roman" w:cs="Times New Roman" w:hint="eastAsia"/>
          <w:kern w:val="0"/>
          <w:sz w:val="24"/>
          <w:szCs w:val="24"/>
        </w:rPr>
        <w:t xml:space="preserve"> in these two minority </w:t>
      </w:r>
      <w:r w:rsidRPr="00F76288">
        <w:rPr>
          <w:rFonts w:ascii="Times New Roman" w:hAnsi="Times New Roman" w:cs="Times New Roman"/>
          <w:sz w:val="24"/>
          <w:szCs w:val="24"/>
        </w:rPr>
        <w:t xml:space="preserve">autonomous </w:t>
      </w:r>
      <w:r w:rsidRPr="00F76288">
        <w:rPr>
          <w:rStyle w:val="aa"/>
          <w:rFonts w:ascii="Times New Roman" w:hAnsi="Times New Roman" w:cs="Times New Roman"/>
          <w:i w:val="0"/>
          <w:sz w:val="24"/>
          <w:szCs w:val="24"/>
        </w:rPr>
        <w:t>region</w:t>
      </w:r>
      <w:r w:rsidRPr="00F76288">
        <w:rPr>
          <w:rFonts w:ascii="Times New Roman" w:hAnsi="Times New Roman" w:cs="Times New Roman" w:hint="eastAsia"/>
          <w:kern w:val="0"/>
          <w:sz w:val="24"/>
          <w:szCs w:val="24"/>
        </w:rPr>
        <w:t>s of China. Lower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concentrations</w:t>
      </w:r>
      <w:r w:rsidRPr="00F76288">
        <w:rPr>
          <w:rFonts w:ascii="Times New Roman" w:hAnsi="Times New Roman" w:cs="Times New Roman" w:hint="eastAsia"/>
          <w:color w:val="FF0000"/>
          <w:kern w:val="0"/>
          <w:sz w:val="24"/>
          <w:szCs w:val="24"/>
        </w:rPr>
        <w:t xml:space="preserve"> </w:t>
      </w:r>
      <w:r w:rsidRPr="00F76288">
        <w:rPr>
          <w:rFonts w:ascii="Times New Roman" w:hAnsi="Times New Roman" w:cs="Times New Roman" w:hint="eastAsia"/>
          <w:kern w:val="0"/>
          <w:sz w:val="24"/>
          <w:szCs w:val="24"/>
        </w:rPr>
        <w:t xml:space="preserve">are illustrated in </w:t>
      </w:r>
      <w:r w:rsidRPr="00F76288">
        <w:rPr>
          <w:rFonts w:ascii="Times New Roman" w:hAnsi="Times New Roman" w:cs="Times New Roman"/>
          <w:kern w:val="0"/>
          <w:sz w:val="24"/>
          <w:szCs w:val="24"/>
        </w:rPr>
        <w:t>mountainous</w:t>
      </w:r>
      <w:r w:rsidRPr="00F76288">
        <w:rPr>
          <w:rFonts w:ascii="Times New Roman" w:hAnsi="Times New Roman" w:cs="Times New Roman" w:hint="eastAsia"/>
          <w:kern w:val="0"/>
          <w:sz w:val="24"/>
          <w:szCs w:val="24"/>
        </w:rPr>
        <w:t xml:space="preserve"> areas of northern Xinjiang. Based on </w:t>
      </w:r>
      <w:r w:rsidRPr="00F76288">
        <w:rPr>
          <w:rFonts w:ascii="Times New Roman" w:hAnsi="Times New Roman" w:cs="Times New Roman"/>
          <w:kern w:val="0"/>
          <w:sz w:val="24"/>
          <w:szCs w:val="24"/>
        </w:rPr>
        <w:t>inverse modeling</w:t>
      </w:r>
      <w:r w:rsidRPr="00F76288">
        <w:rPr>
          <w:rFonts w:ascii="Times New Roman" w:hAnsi="Times New Roman" w:cs="Times New Roman" w:hint="eastAsia"/>
          <w:kern w:val="0"/>
          <w:sz w:val="24"/>
          <w:szCs w:val="24"/>
        </w:rPr>
        <w:t xml:space="preserve"> of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burdens (</w:t>
      </w:r>
      <w:r w:rsidRPr="00F76288">
        <w:rPr>
          <w:rFonts w:ascii="Times New Roman" w:hAnsi="Times New Roman" w:cs="Times New Roman" w:hint="eastAsia"/>
          <w:i/>
          <w:kern w:val="0"/>
          <w:sz w:val="24"/>
          <w:szCs w:val="24"/>
        </w:rPr>
        <w:t>a</w:t>
      </w:r>
      <w:r w:rsidRPr="00F76288">
        <w:rPr>
          <w:rFonts w:ascii="Times New Roman" w:hAnsi="Times New Roman" w:cs="Times New Roman" w:hint="eastAsia"/>
          <w:kern w:val="0"/>
          <w:sz w:val="24"/>
          <w:szCs w:val="24"/>
        </w:rPr>
        <w:t>, 10</w:t>
      </w:r>
      <w:r w:rsidRPr="00F76288">
        <w:rPr>
          <w:rFonts w:ascii="Times New Roman" w:hAnsi="Times New Roman" w:cs="Times New Roman" w:hint="eastAsia"/>
          <w:kern w:val="0"/>
          <w:sz w:val="24"/>
          <w:szCs w:val="24"/>
          <w:vertAlign w:val="superscript"/>
        </w:rPr>
        <w:t>26</w:t>
      </w:r>
      <w:r w:rsidRPr="00F76288">
        <w:rPr>
          <w:rFonts w:ascii="Times New Roman" w:hAnsi="Times New Roman" w:cs="Times New Roman" w:hint="eastAsia"/>
          <w:kern w:val="0"/>
          <w:sz w:val="24"/>
          <w:szCs w:val="24"/>
        </w:rPr>
        <w:t xml:space="preserve"> molecules) </w:t>
      </w:r>
      <w:r w:rsidRPr="00F76288">
        <w:rPr>
          <w:rFonts w:ascii="Times New Roman" w:eastAsia="宋体" w:hAnsi="Times New Roman" w:cs="Times New Roman" w:hint="eastAsia"/>
          <w:sz w:val="24"/>
          <w:szCs w:val="24"/>
        </w:rPr>
        <w:t>in the source detection model (section 2.4), we estimated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emission</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hint="eastAsia"/>
          <w:i/>
          <w:sz w:val="24"/>
          <w:szCs w:val="24"/>
        </w:rPr>
        <w:t>E</w:t>
      </w:r>
      <w:r w:rsidRPr="00F76288">
        <w:rPr>
          <w:rFonts w:ascii="Times New Roman" w:eastAsia="宋体" w:hAnsi="Times New Roman" w:cs="Times New Roman" w:hint="eastAsia"/>
          <w:sz w:val="24"/>
          <w:szCs w:val="24"/>
        </w:rPr>
        <w:t>, kt yr</w:t>
      </w:r>
      <w:r w:rsidRPr="00F76288">
        <w:rPr>
          <w:rFonts w:ascii="Times New Roman" w:eastAsia="宋体" w:hAnsi="Times New Roman" w:cs="Times New Roman" w:hint="eastAsia"/>
          <w:sz w:val="24"/>
          <w:szCs w:val="24"/>
          <w:vertAlign w:val="superscript"/>
        </w:rPr>
        <w:t>-1</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in the NECIB and MEIB</w:t>
      </w:r>
      <w:r w:rsidRPr="00F76288">
        <w:rPr>
          <w:rFonts w:ascii="Times New Roman" w:eastAsia="宋体" w:hAnsi="Times New Roman" w:cs="Times New Roman" w:hint="eastAsia"/>
          <w:sz w:val="24"/>
          <w:szCs w:val="24"/>
        </w:rPr>
        <w:t xml:space="preserve"> from 2005 to 2015, defined </w:t>
      </w:r>
      <w:r w:rsidRPr="00F76288">
        <w:rPr>
          <w:rFonts w:ascii="Times New Roman" w:hAnsi="Times New Roman" w:cs="Times New Roman" w:hint="eastAsia"/>
          <w:kern w:val="0"/>
          <w:sz w:val="24"/>
          <w:szCs w:val="24"/>
        </w:rPr>
        <w:t xml:space="preserve">by </w:t>
      </w:r>
      <w:r w:rsidRPr="00F76288">
        <w:rPr>
          <w:rFonts w:ascii="Times New Roman" w:hAnsi="Times New Roman" w:cs="Times New Roman" w:hint="eastAsia"/>
          <w:i/>
          <w:kern w:val="0"/>
          <w:sz w:val="24"/>
          <w:szCs w:val="24"/>
        </w:rPr>
        <w:t>E=a/</w:t>
      </w:r>
      <w:r w:rsidRPr="00F76288">
        <w:rPr>
          <w:rFonts w:ascii="Times New Roman" w:hAnsi="Times New Roman" w:cs="Times New Roman"/>
          <w:i/>
          <w:kern w:val="0"/>
          <w:sz w:val="24"/>
          <w:szCs w:val="24"/>
        </w:rPr>
        <w:t>τ</w:t>
      </w:r>
      <w:r w:rsidRPr="00F76288">
        <w:rPr>
          <w:rFonts w:ascii="Times New Roman" w:hAnsi="Times New Roman" w:cs="Times New Roman" w:hint="eastAsia"/>
          <w:kern w:val="0"/>
          <w:sz w:val="24"/>
          <w:szCs w:val="24"/>
        </w:rPr>
        <w:t xml:space="preserve">, where </w:t>
      </w:r>
      <w:r w:rsidRPr="00F76288">
        <w:rPr>
          <w:rFonts w:ascii="Times New Roman" w:hAnsi="Times New Roman" w:cs="Times New Roman"/>
          <w:i/>
          <w:kern w:val="0"/>
          <w:sz w:val="24"/>
          <w:szCs w:val="24"/>
        </w:rPr>
        <w:t>τ</w:t>
      </w:r>
      <w:r w:rsidRPr="00F76288">
        <w:rPr>
          <w:rFonts w:ascii="Times New Roman" w:hAnsi="Times New Roman" w:cs="Times New Roman" w:hint="eastAsia"/>
          <w:kern w:val="0"/>
          <w:sz w:val="24"/>
          <w:szCs w:val="24"/>
        </w:rPr>
        <w:t xml:space="preserve"> is a </w:t>
      </w:r>
      <w:r w:rsidRPr="00F76288">
        <w:rPr>
          <w:rFonts w:ascii="Times New Roman" w:hAnsi="Times New Roman" w:cs="Times New Roman"/>
          <w:kern w:val="0"/>
          <w:sz w:val="24"/>
          <w:szCs w:val="24"/>
        </w:rPr>
        <w:t>decay time</w:t>
      </w:r>
      <w:r w:rsidRPr="00F76288">
        <w:rPr>
          <w:rFonts w:ascii="Times New Roman" w:hAnsi="Times New Roman" w:cs="Times New Roman" w:hint="eastAsia"/>
          <w:kern w:val="0"/>
          <w:sz w:val="24"/>
          <w:szCs w:val="24"/>
        </w:rPr>
        <w:t xml:space="preserve"> of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(section 2.4). The results are illustrated in </w:t>
      </w:r>
      <w:r w:rsidRPr="00F76288">
        <w:rPr>
          <w:rFonts w:ascii="Times New Roman" w:eastAsia="宋体" w:hAnsi="Times New Roman" w:cs="Times New Roman" w:hint="eastAsia"/>
          <w:b/>
          <w:sz w:val="24"/>
          <w:szCs w:val="24"/>
        </w:rPr>
        <w:t xml:space="preserve">Fig. 11. </w:t>
      </w:r>
      <w:r w:rsidRPr="00F76288">
        <w:rPr>
          <w:rFonts w:ascii="Times New Roman" w:eastAsia="宋体" w:hAnsi="Times New Roman" w:cs="Times New Roman" w:hint="eastAsia"/>
          <w:sz w:val="24"/>
          <w:szCs w:val="24"/>
        </w:rPr>
        <w:t>As shown, the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increased from 2005 and reached the maximum in 2011 in the NECIB and declined thereafter, in line with the annual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fluctuations in this energy </w:t>
      </w:r>
      <w:r w:rsidR="0070282C" w:rsidRPr="00F76288">
        <w:rPr>
          <w:rFonts w:ascii="Times New Roman" w:eastAsia="宋体" w:hAnsi="Times New Roman" w:cs="Times New Roman"/>
          <w:sz w:val="24"/>
          <w:szCs w:val="24"/>
        </w:rPr>
        <w:t>industry</w:t>
      </w:r>
      <w:r w:rsidRPr="00F76288">
        <w:rPr>
          <w:rFonts w:ascii="Times New Roman" w:eastAsia="宋体" w:hAnsi="Times New Roman" w:cs="Times New Roman" w:hint="eastAsia"/>
          <w:sz w:val="24"/>
          <w:szCs w:val="24"/>
        </w:rPr>
        <w:t xml:space="preserve"> base which is, as aforementioned, attributable to the economic rebound in 2011 in China. Of particular interest is the large fractions of the estimated </w:t>
      </w:r>
      <w:r w:rsidRPr="00F76288">
        <w:rPr>
          <w:rFonts w:ascii="Times New Roman" w:eastAsia="宋体" w:hAnsi="Times New Roman" w:cs="Times New Roman" w:hint="eastAsia"/>
          <w:sz w:val="24"/>
          <w:szCs w:val="24"/>
        </w:rPr>
        <w:lastRenderedPageBreak/>
        <w:t>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sz w:val="24"/>
          <w:szCs w:val="24"/>
        </w:rPr>
        <w:softHyphen/>
      </w:r>
      <w:r w:rsidRPr="00F76288">
        <w:rPr>
          <w:rFonts w:ascii="Times New Roman" w:eastAsia="宋体" w:hAnsi="Times New Roman" w:cs="Times New Roman" w:hint="eastAsia"/>
          <w:sz w:val="24"/>
          <w:szCs w:val="24"/>
        </w:rPr>
        <w:t xml:space="preserve"> emission in the NECIB in Ningxia Province (</w:t>
      </w:r>
      <w:r w:rsidRPr="00F76288">
        <w:rPr>
          <w:rFonts w:ascii="Times New Roman" w:eastAsia="宋体" w:hAnsi="Times New Roman" w:cs="Times New Roman" w:hint="eastAsia"/>
          <w:b/>
          <w:sz w:val="24"/>
          <w:szCs w:val="24"/>
        </w:rPr>
        <w:t>Fig. 11a</w:t>
      </w:r>
      <w:r w:rsidRPr="00F76288">
        <w:rPr>
          <w:rFonts w:ascii="Times New Roman" w:eastAsia="宋体" w:hAnsi="Times New Roman" w:cs="Times New Roman" w:hint="eastAsia"/>
          <w:sz w:val="24"/>
          <w:szCs w:val="24"/>
        </w:rPr>
        <w:t>) from 2005 to 2015.  These large fractions suggest that this energy industry park alone contributed up to more than 50% emission to the provincial total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Likewise, the OMI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derived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the MEIB also made an appreciable contribution (15-20%) to the provincial total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in Xinjiang. Covered by a large area of Gobi desert (Junngar Basin), there are only a few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sources in vast northern Xinjiang region (total area of Xinjiang is 1.66</w:t>
      </w:r>
      <w:r w:rsidRPr="00F76288">
        <w:rPr>
          <w:rFonts w:ascii="宋体" w:eastAsia="宋体" w:hAnsi="宋体" w:cs="Times New Roman" w:hint="eastAsia"/>
          <w:sz w:val="24"/>
          <w:szCs w:val="24"/>
        </w:rPr>
        <w:t>×</w:t>
      </w:r>
      <w:r w:rsidRPr="00F76288">
        <w:rPr>
          <w:rFonts w:ascii="Times New Roman" w:eastAsia="宋体" w:hAnsi="Times New Roman" w:cs="Times New Roman" w:hint="eastAsia"/>
          <w:sz w:val="24"/>
          <w:szCs w:val="24"/>
        </w:rPr>
        <w:t>10</w:t>
      </w:r>
      <w:r w:rsidRPr="00F76288">
        <w:rPr>
          <w:rFonts w:ascii="Times New Roman" w:eastAsia="宋体" w:hAnsi="Times New Roman" w:cs="Times New Roman" w:hint="eastAsia"/>
          <w:sz w:val="24"/>
          <w:szCs w:val="24"/>
          <w:vertAlign w:val="superscript"/>
        </w:rPr>
        <w:t>6</w:t>
      </w:r>
      <w:r w:rsidRPr="00F76288">
        <w:rPr>
          <w:rFonts w:ascii="Times New Roman" w:eastAsia="宋体" w:hAnsi="Times New Roman" w:cs="Times New Roman" w:hint="eastAsia"/>
          <w:sz w:val="24"/>
          <w:szCs w:val="24"/>
        </w:rPr>
        <w:t xml:space="preserve"> km</w:t>
      </w:r>
      <w:r w:rsidRPr="00F76288">
        <w:rPr>
          <w:rFonts w:ascii="Times New Roman" w:eastAsia="宋体" w:hAnsi="Times New Roman" w:cs="Times New Roman" w:hint="eastAsia"/>
          <w:sz w:val="24"/>
          <w:szCs w:val="24"/>
          <w:vertAlign w:val="superscript"/>
        </w:rPr>
        <w:t>2</w:t>
      </w:r>
      <w:r w:rsidRPr="00F76288">
        <w:rPr>
          <w:rFonts w:ascii="Times New Roman" w:eastAsia="宋体" w:hAnsi="Times New Roman" w:cs="Times New Roman" w:hint="eastAsia"/>
          <w:sz w:val="24"/>
          <w:szCs w:val="24"/>
        </w:rPr>
        <w:t>). This likely leads to the small fractions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the MEIB in the total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in Xinjiang. </w:t>
      </w:r>
      <w:r w:rsidRPr="00F76288">
        <w:rPr>
          <w:rFonts w:ascii="Times New Roman" w:eastAsia="宋体" w:hAnsi="Times New Roman" w:cs="Times New Roman" w:hint="eastAsia"/>
          <w:b/>
          <w:sz w:val="24"/>
          <w:szCs w:val="24"/>
        </w:rPr>
        <w:t>Figure 11c</w:t>
      </w:r>
      <w:r w:rsidRPr="00F76288">
        <w:rPr>
          <w:rFonts w:ascii="Times New Roman" w:eastAsia="宋体" w:hAnsi="Times New Roman" w:cs="Times New Roman" w:hint="eastAsia"/>
          <w:sz w:val="24"/>
          <w:szCs w:val="24"/>
        </w:rPr>
        <w:t xml:space="preserve"> and </w:t>
      </w:r>
      <w:r w:rsidRPr="00F76288">
        <w:rPr>
          <w:rFonts w:ascii="Times New Roman" w:eastAsia="宋体" w:hAnsi="Times New Roman" w:cs="Times New Roman" w:hint="eastAsia"/>
          <w:b/>
          <w:sz w:val="24"/>
          <w:szCs w:val="24"/>
        </w:rPr>
        <w:t>11d</w:t>
      </w:r>
      <w:r w:rsidRPr="00F76288">
        <w:rPr>
          <w:rFonts w:ascii="Times New Roman" w:eastAsia="宋体" w:hAnsi="Times New Roman" w:cs="Times New Roman"/>
          <w:sz w:val="24"/>
          <w:szCs w:val="24"/>
        </w:rPr>
        <w:t xml:space="preserve"> </w:t>
      </w:r>
      <w:r w:rsidRPr="00F76288">
        <w:rPr>
          <w:rFonts w:ascii="Times New Roman" w:eastAsia="宋体" w:hAnsi="Times New Roman" w:cs="Times New Roman" w:hint="eastAsia"/>
          <w:sz w:val="24"/>
          <w:szCs w:val="24"/>
        </w:rPr>
        <w:t xml:space="preserve">show </w:t>
      </w:r>
      <w:r w:rsidRPr="00F76288">
        <w:rPr>
          <w:rFonts w:ascii="Times New Roman" w:eastAsia="宋体" w:hAnsi="Times New Roman" w:cs="Times New Roman"/>
          <w:sz w:val="24"/>
          <w:szCs w:val="24"/>
        </w:rPr>
        <w:t>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t xml:space="preserve"> VCD</w:t>
      </w:r>
      <w:r w:rsidRPr="00F76288">
        <w:rPr>
          <w:rFonts w:ascii="Times New Roman" w:eastAsia="宋体" w:hAnsi="Times New Roman" w:cs="Times New Roman" w:hint="eastAsia"/>
          <w:sz w:val="24"/>
          <w:szCs w:val="24"/>
        </w:rPr>
        <w:t>s</w:t>
      </w:r>
      <w:r w:rsidRPr="00F76288">
        <w:rPr>
          <w:rFonts w:ascii="Times New Roman" w:eastAsia="宋体" w:hAnsi="Times New Roman" w:cs="Times New Roman"/>
          <w:sz w:val="24"/>
          <w:szCs w:val="24"/>
        </w:rPr>
        <w:t xml:space="preserve"> </w:t>
      </w:r>
      <w:r w:rsidRPr="00F76288">
        <w:rPr>
          <w:rFonts w:ascii="Times New Roman" w:eastAsia="宋体" w:hAnsi="Times New Roman" w:cs="Times New Roman" w:hint="eastAsia"/>
          <w:sz w:val="24"/>
          <w:szCs w:val="24"/>
        </w:rPr>
        <w:t>(the left y-axis) and the ratios (the right y-axis) of the mean VCDs in NECIB and MEIB to the provincial mean VCDs in Ningxia and Xinjiang from 2005 to 2015, respectively. It can be seen that the maximum mean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over </w:t>
      </w:r>
      <w:r w:rsidRPr="00F76288">
        <w:rPr>
          <w:rFonts w:ascii="Times New Roman" w:eastAsia="宋体" w:hAnsi="Times New Roman" w:cs="Times New Roman"/>
          <w:sz w:val="24"/>
          <w:szCs w:val="24"/>
        </w:rPr>
        <w:t xml:space="preserve">the MEIB </w:t>
      </w:r>
      <w:r w:rsidRPr="00F76288">
        <w:rPr>
          <w:rFonts w:ascii="Times New Roman" w:eastAsia="宋体" w:hAnsi="Times New Roman" w:cs="Times New Roman" w:hint="eastAsia"/>
          <w:sz w:val="24"/>
          <w:szCs w:val="24"/>
        </w:rPr>
        <w:t>is about</w:t>
      </w:r>
      <w:r w:rsidRPr="00F76288">
        <w:rPr>
          <w:rFonts w:ascii="Times New Roman" w:hAnsi="Times New Roman"/>
          <w:sz w:val="24"/>
          <w:szCs w:val="24"/>
        </w:rPr>
        <w:t xml:space="preserve"> a factor of</w:t>
      </w:r>
      <w:r w:rsidRPr="00F76288">
        <w:rPr>
          <w:rFonts w:ascii="Times New Roman" w:hAnsi="Times New Roman"/>
          <w:color w:val="FF0000"/>
          <w:sz w:val="24"/>
          <w:szCs w:val="24"/>
        </w:rPr>
        <w:t xml:space="preserve"> </w:t>
      </w:r>
      <w:r w:rsidRPr="00F76288">
        <w:rPr>
          <w:rFonts w:ascii="Times New Roman" w:eastAsia="宋体" w:hAnsi="Times New Roman" w:cs="Times New Roman"/>
          <w:sz w:val="24"/>
          <w:szCs w:val="24"/>
        </w:rPr>
        <w:t xml:space="preserve">4.5 greater than </w:t>
      </w:r>
      <w:r w:rsidRPr="00F76288">
        <w:rPr>
          <w:rFonts w:ascii="Times New Roman" w:eastAsia="宋体" w:hAnsi="Times New Roman" w:cs="Times New Roman" w:hint="eastAsia"/>
          <w:sz w:val="24"/>
          <w:szCs w:val="24"/>
        </w:rPr>
        <w:t>the mean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over</w:t>
      </w:r>
      <w:r w:rsidRPr="00F76288">
        <w:rPr>
          <w:rFonts w:ascii="Times New Roman" w:eastAsia="宋体" w:hAnsi="Times New Roman" w:cs="Times New Roman"/>
          <w:sz w:val="24"/>
          <w:szCs w:val="24"/>
        </w:rPr>
        <w:t xml:space="preserve"> Xinjiang province (</w:t>
      </w:r>
      <w:r w:rsidRPr="00F76288">
        <w:rPr>
          <w:rFonts w:ascii="Times New Roman" w:eastAsia="宋体" w:hAnsi="Times New Roman" w:cs="Times New Roman"/>
          <w:b/>
          <w:sz w:val="24"/>
          <w:szCs w:val="24"/>
        </w:rPr>
        <w:t>Fig. 11d</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 This ratio is larger</w:t>
      </w:r>
      <w:r w:rsidRPr="00F76288">
        <w:rPr>
          <w:rFonts w:ascii="Times New Roman" w:eastAsia="宋体" w:hAnsi="Times New Roman" w:cs="Times New Roman"/>
          <w:sz w:val="24"/>
          <w:szCs w:val="24"/>
        </w:rPr>
        <w:t xml:space="preserve"> than the ratio (2.9) </w:t>
      </w:r>
      <w:r w:rsidRPr="00F76288">
        <w:rPr>
          <w:rFonts w:ascii="Times New Roman" w:eastAsia="宋体" w:hAnsi="Times New Roman" w:cs="Times New Roman" w:hint="eastAsia"/>
          <w:sz w:val="24"/>
          <w:szCs w:val="24"/>
        </w:rPr>
        <w:t>of the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 NECIB to the </w:t>
      </w:r>
      <w:r w:rsidRPr="00F76288">
        <w:rPr>
          <w:rFonts w:ascii="Times New Roman" w:eastAsia="宋体" w:hAnsi="Times New Roman" w:cs="Times New Roman"/>
          <w:sz w:val="24"/>
          <w:szCs w:val="24"/>
        </w:rPr>
        <w:t>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t xml:space="preserve"> VCD </w:t>
      </w:r>
      <w:r w:rsidRPr="00F76288">
        <w:rPr>
          <w:rFonts w:ascii="Times New Roman" w:eastAsia="宋体" w:hAnsi="Times New Roman" w:cs="Times New Roman" w:hint="eastAsia"/>
          <w:sz w:val="24"/>
          <w:szCs w:val="24"/>
        </w:rPr>
        <w:t>averaged over</w:t>
      </w:r>
      <w:r w:rsidRPr="00F76288">
        <w:rPr>
          <w:rFonts w:ascii="Times New Roman" w:eastAsia="宋体" w:hAnsi="Times New Roman" w:cs="Times New Roman"/>
          <w:sz w:val="24"/>
          <w:szCs w:val="24"/>
        </w:rPr>
        <w:t xml:space="preserve"> Ningxia province (</w:t>
      </w:r>
      <w:r w:rsidRPr="00F76288">
        <w:rPr>
          <w:rFonts w:ascii="Times New Roman" w:eastAsia="宋体" w:hAnsi="Times New Roman" w:cs="Times New Roman"/>
          <w:b/>
          <w:sz w:val="24"/>
          <w:szCs w:val="24"/>
        </w:rPr>
        <w:t>Fig. 11c</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 xml:space="preserve"> Nevertheless, overall our results manifest that, although there were only a small number of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point sources in these two energy industrial bases, the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from the NECIB and MEIB made significant contributions to provincial total emissions. Given that the </w:t>
      </w:r>
      <w:r w:rsidRPr="00F76288">
        <w:rPr>
          <w:rFonts w:ascii="Times New Roman" w:hAnsi="Times New Roman" w:cs="Times New Roman"/>
          <w:kern w:val="0"/>
          <w:sz w:val="24"/>
          <w:szCs w:val="24"/>
        </w:rPr>
        <w:t xml:space="preserve">national strategy for </w:t>
      </w:r>
      <w:r w:rsidRPr="00F76288">
        <w:rPr>
          <w:rFonts w:ascii="Times New Roman" w:hAnsi="Times New Roman" w:cs="Times New Roman" w:hint="eastAsia"/>
          <w:kern w:val="0"/>
          <w:sz w:val="24"/>
          <w:szCs w:val="24"/>
        </w:rPr>
        <w:t xml:space="preserve">China's </w:t>
      </w:r>
      <w:r w:rsidRPr="00F76288">
        <w:rPr>
          <w:rFonts w:ascii="Times New Roman" w:hAnsi="Times New Roman" w:cs="Times New Roman"/>
          <w:kern w:val="0"/>
          <w:sz w:val="24"/>
          <w:szCs w:val="24"/>
        </w:rPr>
        <w:t xml:space="preserve">energy </w:t>
      </w:r>
      <w:r w:rsidRPr="00F76288">
        <w:rPr>
          <w:rFonts w:ascii="Times New Roman" w:hAnsi="Times New Roman" w:cs="Times New Roman" w:hint="eastAsia"/>
          <w:kern w:val="0"/>
          <w:sz w:val="24"/>
          <w:szCs w:val="24"/>
        </w:rPr>
        <w:t>expansion</w:t>
      </w:r>
      <w:r w:rsidRPr="00F76288">
        <w:rPr>
          <w:rFonts w:ascii="Times New Roman" w:hAnsi="Times New Roman" w:cs="Times New Roman"/>
          <w:kern w:val="0"/>
          <w:sz w:val="24"/>
          <w:szCs w:val="24"/>
        </w:rPr>
        <w:t xml:space="preserve"> and safety</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during the 21st century</w:t>
      </w:r>
      <w:r w:rsidRPr="00F76288">
        <w:rPr>
          <w:rFonts w:ascii="Times New Roman" w:hAnsi="Times New Roman" w:cs="Times New Roman" w:hint="eastAsia"/>
          <w:kern w:val="0"/>
          <w:sz w:val="24"/>
          <w:szCs w:val="24"/>
        </w:rPr>
        <w:t xml:space="preserve"> is, to a large extent, to develop large-scale energy industry bases in northwestern China, particularly in Xinjiang and Ningxia (Zhu and Ruth, 2015; Chen et al., 2016) where the energy resources are most abundant in China, we would expect that the rising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in northwestern China would </w:t>
      </w:r>
      <w:r w:rsidRPr="00F76288">
        <w:rPr>
          <w:rFonts w:ascii="Times New Roman" w:hAnsi="Times New Roman" w:cs="Times New Roman" w:hint="eastAsia"/>
          <w:kern w:val="0"/>
          <w:sz w:val="24"/>
          <w:szCs w:val="24"/>
        </w:rPr>
        <w:lastRenderedPageBreak/>
        <w:t>increasingly be attributed to those large-scale energy industry bases and contributed to the national total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 in China.</w:t>
      </w:r>
    </w:p>
    <w:p w:rsidR="004138D4" w:rsidRPr="00F76288" w:rsidRDefault="004138D4" w:rsidP="004138D4">
      <w:pPr>
        <w:spacing w:line="480" w:lineRule="auto"/>
        <w:rPr>
          <w:rFonts w:ascii="Times New Roman" w:hAnsi="Times New Roman"/>
          <w:kern w:val="0"/>
          <w:sz w:val="24"/>
          <w:szCs w:val="24"/>
        </w:rPr>
      </w:pPr>
      <w:r w:rsidRPr="00F76288">
        <w:rPr>
          <w:rFonts w:ascii="Times New Roman" w:hAnsi="Times New Roman" w:cs="Times New Roman" w:hint="eastAsia"/>
          <w:b/>
          <w:sz w:val="24"/>
          <w:szCs w:val="24"/>
        </w:rPr>
        <w:t xml:space="preserve">    Table 1 </w:t>
      </w:r>
      <w:r w:rsidRPr="00F76288">
        <w:rPr>
          <w:rFonts w:ascii="Times New Roman" w:hAnsi="Times New Roman" w:cs="Times New Roman" w:hint="eastAsia"/>
          <w:sz w:val="24"/>
          <w:szCs w:val="24"/>
        </w:rPr>
        <w:t>presents the annual average growth rates of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industrial (second) </w:t>
      </w:r>
      <w:r w:rsidRPr="00F76288">
        <w:rPr>
          <w:rFonts w:ascii="Times New Roman" w:hAnsi="Times New Roman" w:cs="Times New Roman"/>
          <w:sz w:val="24"/>
          <w:szCs w:val="24"/>
        </w:rPr>
        <w:t>Gross Domestic Product</w:t>
      </w:r>
      <w:r w:rsidRPr="00F76288">
        <w:rPr>
          <w:rFonts w:ascii="Times New Roman" w:hAnsi="Times New Roman" w:cs="Times New Roman" w:hint="eastAsia"/>
          <w:sz w:val="24"/>
          <w:szCs w:val="24"/>
        </w:rPr>
        <w:t xml:space="preserve"> (GDP), and major coal-consuming industries in northwestern China and three developed areas (BTH, YRD, PRD) in eastern and southern China. The positive growth rates of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can be observed in the three provinces and</w:t>
      </w:r>
      <w:r w:rsidRPr="00F76288">
        <w:rPr>
          <w:rFonts w:ascii="Times New Roman" w:eastAsia="宋体" w:hAnsi="Times New Roman" w:cs="Times New Roman" w:hint="eastAsia"/>
          <w:sz w:val="24"/>
          <w:szCs w:val="24"/>
        </w:rPr>
        <w:t xml:space="preserve"> a</w:t>
      </w:r>
      <w:r w:rsidRPr="00F76288">
        <w:rPr>
          <w:rFonts w:ascii="Times New Roman" w:hAnsi="Times New Roman" w:cs="Times New Roman"/>
          <w:sz w:val="24"/>
          <w:szCs w:val="24"/>
        </w:rPr>
        <w:t xml:space="preserve">utonomous </w:t>
      </w:r>
      <w:r w:rsidRPr="00F76288">
        <w:rPr>
          <w:rStyle w:val="aa"/>
          <w:rFonts w:ascii="Times New Roman" w:hAnsi="Times New Roman" w:cs="Times New Roman"/>
          <w:i w:val="0"/>
          <w:sz w:val="24"/>
          <w:szCs w:val="24"/>
        </w:rPr>
        <w:t>region</w:t>
      </w:r>
      <w:r w:rsidRPr="00F76288">
        <w:rPr>
          <w:rStyle w:val="aa"/>
          <w:rFonts w:ascii="Times New Roman" w:hAnsi="Times New Roman" w:cs="Times New Roman" w:hint="eastAsia"/>
          <w:i w:val="0"/>
          <w:sz w:val="24"/>
          <w:szCs w:val="24"/>
        </w:rPr>
        <w:t>s</w:t>
      </w:r>
      <w:r w:rsidRPr="00F76288">
        <w:rPr>
          <w:rFonts w:ascii="Times New Roman" w:hAnsi="Times New Roman" w:cs="Times New Roman" w:hint="eastAsia"/>
          <w:sz w:val="24"/>
          <w:szCs w:val="24"/>
        </w:rPr>
        <w:t xml:space="preserve"> (Qinghai, Ningxia, and Xinjiang) of </w:t>
      </w:r>
      <w:r w:rsidRPr="00F76288">
        <w:rPr>
          <w:rFonts w:ascii="Times New Roman" w:hAnsi="Times New Roman" w:cs="Times New Roman"/>
          <w:sz w:val="24"/>
          <w:szCs w:val="24"/>
        </w:rPr>
        <w:t>northwestern</w:t>
      </w:r>
      <w:r w:rsidRPr="00F76288">
        <w:rPr>
          <w:rFonts w:ascii="Times New Roman" w:hAnsi="Times New Roman" w:cs="Times New Roman" w:hint="eastAsia"/>
          <w:sz w:val="24"/>
          <w:szCs w:val="24"/>
        </w:rPr>
        <w:t xml:space="preserve"> China. Although the growth rates of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VCD in other two provinces (Gansu and Shaanxi) are negative, the magnitudes of the negative growth rates are smaller than those in the BTH, YRD, and PRD, except for Zhejiang province in the YRD. </w:t>
      </w:r>
      <w:r w:rsidRPr="00F76288">
        <w:rPr>
          <w:rFonts w:ascii="Times New Roman" w:hAnsi="Times New Roman"/>
          <w:kern w:val="0"/>
          <w:sz w:val="24"/>
          <w:szCs w:val="24"/>
        </w:rPr>
        <w:t>This regional</w:t>
      </w:r>
      <w:r w:rsidRPr="00F76288">
        <w:rPr>
          <w:rFonts w:ascii="Times New Roman" w:hAnsi="Times New Roman" w:hint="eastAsia"/>
          <w:kern w:val="0"/>
          <w:sz w:val="24"/>
          <w:szCs w:val="24"/>
        </w:rPr>
        <w:t xml:space="preserve"> </w:t>
      </w:r>
      <w:r w:rsidRPr="00F76288">
        <w:rPr>
          <w:rFonts w:ascii="Times New Roman" w:hAnsi="Times New Roman"/>
          <w:kern w:val="0"/>
          <w:sz w:val="24"/>
          <w:szCs w:val="24"/>
        </w:rPr>
        <w:t xml:space="preserve">contrast reflects both their economic </w:t>
      </w:r>
      <w:r w:rsidRPr="00F76288">
        <w:rPr>
          <w:rFonts w:ascii="Times New Roman" w:hAnsi="Times New Roman" w:hint="eastAsia"/>
          <w:kern w:val="0"/>
          <w:sz w:val="24"/>
          <w:szCs w:val="24"/>
        </w:rPr>
        <w:t xml:space="preserve">and energy development </w:t>
      </w:r>
      <w:r w:rsidRPr="00F76288">
        <w:rPr>
          <w:rFonts w:ascii="Times New Roman" w:hAnsi="Times New Roman"/>
          <w:kern w:val="0"/>
          <w:sz w:val="24"/>
          <w:szCs w:val="24"/>
        </w:rPr>
        <w:t>activities and the</w:t>
      </w:r>
      <w:r w:rsidRPr="00F76288">
        <w:rPr>
          <w:rFonts w:ascii="Times New Roman" w:hAnsi="Times New Roman" w:hint="eastAsia"/>
          <w:kern w:val="0"/>
          <w:sz w:val="24"/>
          <w:szCs w:val="24"/>
        </w:rPr>
        <w:t xml:space="preserve"> SO</w:t>
      </w:r>
      <w:r w:rsidRPr="00F76288">
        <w:rPr>
          <w:rFonts w:ascii="Times New Roman" w:hAnsi="Times New Roman" w:hint="eastAsia"/>
          <w:kern w:val="0"/>
          <w:sz w:val="24"/>
          <w:szCs w:val="24"/>
          <w:vertAlign w:val="subscript"/>
        </w:rPr>
        <w:t>2</w:t>
      </w:r>
      <w:r w:rsidRPr="00F76288">
        <w:rPr>
          <w:rFonts w:ascii="Times New Roman" w:hAnsi="Times New Roman"/>
          <w:kern w:val="0"/>
          <w:sz w:val="24"/>
          <w:szCs w:val="24"/>
        </w:rPr>
        <w:t xml:space="preserve"> emission control </w:t>
      </w:r>
      <w:r w:rsidRPr="00F76288">
        <w:rPr>
          <w:rFonts w:ascii="Times New Roman" w:hAnsi="Times New Roman" w:hint="eastAsia"/>
          <w:kern w:val="0"/>
          <w:sz w:val="24"/>
          <w:szCs w:val="24"/>
        </w:rPr>
        <w:t>measures implemented</w:t>
      </w:r>
      <w:r w:rsidRPr="00F76288">
        <w:rPr>
          <w:rFonts w:ascii="Times New Roman" w:hAnsi="Times New Roman"/>
          <w:kern w:val="0"/>
          <w:sz w:val="24"/>
          <w:szCs w:val="24"/>
        </w:rPr>
        <w:t xml:space="preserve"> by the </w:t>
      </w:r>
      <w:r w:rsidRPr="00F76288">
        <w:rPr>
          <w:rFonts w:ascii="Times New Roman" w:hAnsi="Times New Roman" w:hint="eastAsia"/>
          <w:kern w:val="0"/>
          <w:sz w:val="24"/>
          <w:szCs w:val="24"/>
        </w:rPr>
        <w:t xml:space="preserve">local and </w:t>
      </w:r>
      <w:r w:rsidRPr="00F76288">
        <w:rPr>
          <w:rFonts w:ascii="Times New Roman" w:hAnsi="Times New Roman"/>
          <w:kern w:val="0"/>
          <w:sz w:val="24"/>
          <w:szCs w:val="24"/>
        </w:rPr>
        <w:t>central governments</w:t>
      </w:r>
      <w:r w:rsidRPr="00F76288">
        <w:rPr>
          <w:rFonts w:ascii="Times New Roman" w:hAnsi="Times New Roman" w:hint="eastAsia"/>
          <w:kern w:val="0"/>
          <w:sz w:val="24"/>
          <w:szCs w:val="24"/>
        </w:rPr>
        <w:t xml:space="preserve"> of China</w:t>
      </w:r>
      <w:r w:rsidRPr="00F76288">
        <w:rPr>
          <w:rFonts w:ascii="Times New Roman" w:hAnsi="Times New Roman"/>
          <w:kern w:val="0"/>
          <w:sz w:val="24"/>
          <w:szCs w:val="24"/>
        </w:rPr>
        <w:t>. Although</w:t>
      </w:r>
      <w:r w:rsidRPr="00F76288">
        <w:rPr>
          <w:rFonts w:ascii="Times New Roman" w:hAnsi="Times New Roman" w:hint="eastAsia"/>
          <w:kern w:val="0"/>
          <w:sz w:val="24"/>
          <w:szCs w:val="24"/>
        </w:rPr>
        <w:t xml:space="preserve"> </w:t>
      </w:r>
      <w:r w:rsidRPr="00F76288">
        <w:rPr>
          <w:rFonts w:ascii="Times New Roman" w:hAnsi="Times New Roman"/>
          <w:kern w:val="0"/>
          <w:sz w:val="24"/>
          <w:szCs w:val="24"/>
        </w:rPr>
        <w:t xml:space="preserve">China has </w:t>
      </w:r>
      <w:r w:rsidRPr="00F76288">
        <w:rPr>
          <w:rFonts w:ascii="Times New Roman" w:hAnsi="Times New Roman" w:hint="eastAsia"/>
          <w:kern w:val="0"/>
          <w:sz w:val="24"/>
          <w:szCs w:val="24"/>
        </w:rPr>
        <w:t xml:space="preserve">set </w:t>
      </w:r>
      <w:r w:rsidRPr="00F76288">
        <w:rPr>
          <w:rFonts w:ascii="Times New Roman" w:hAnsi="Times New Roman"/>
          <w:kern w:val="0"/>
          <w:sz w:val="24"/>
          <w:szCs w:val="24"/>
        </w:rPr>
        <w:t xml:space="preserve">a national </w:t>
      </w:r>
      <w:r w:rsidRPr="00F76288">
        <w:rPr>
          <w:rFonts w:ascii="Times New Roman" w:hAnsi="Times New Roman" w:hint="eastAsia"/>
          <w:kern w:val="0"/>
          <w:sz w:val="24"/>
          <w:szCs w:val="24"/>
        </w:rPr>
        <w:t>target of 10% SO</w:t>
      </w:r>
      <w:r w:rsidRPr="00F76288">
        <w:rPr>
          <w:rFonts w:ascii="Times New Roman" w:hAnsi="Times New Roman" w:hint="eastAsia"/>
          <w:kern w:val="0"/>
          <w:sz w:val="24"/>
          <w:szCs w:val="24"/>
          <w:vertAlign w:val="subscript"/>
        </w:rPr>
        <w:t>2</w:t>
      </w:r>
      <w:r w:rsidRPr="00F76288">
        <w:rPr>
          <w:rFonts w:ascii="Times New Roman" w:hAnsi="Times New Roman" w:hint="eastAsia"/>
          <w:kern w:val="0"/>
          <w:sz w:val="24"/>
          <w:szCs w:val="24"/>
        </w:rPr>
        <w:t xml:space="preserve"> </w:t>
      </w:r>
      <w:r w:rsidRPr="00F76288">
        <w:rPr>
          <w:rFonts w:ascii="Times New Roman" w:hAnsi="Times New Roman"/>
          <w:kern w:val="0"/>
          <w:sz w:val="24"/>
          <w:szCs w:val="24"/>
        </w:rPr>
        <w:t xml:space="preserve">emission reduction </w:t>
      </w:r>
      <w:r w:rsidRPr="00F76288">
        <w:rPr>
          <w:rFonts w:ascii="Times New Roman" w:hAnsi="Times New Roman" w:hint="eastAsia"/>
          <w:kern w:val="0"/>
          <w:sz w:val="24"/>
          <w:szCs w:val="24"/>
        </w:rPr>
        <w:t xml:space="preserve">(relative to 2005) during 2006-2010 and 8% </w:t>
      </w:r>
      <w:r w:rsidRPr="00F76288">
        <w:rPr>
          <w:rFonts w:ascii="Times New Roman" w:hAnsi="Times New Roman"/>
          <w:kern w:val="0"/>
          <w:sz w:val="24"/>
          <w:szCs w:val="24"/>
        </w:rPr>
        <w:t>(</w:t>
      </w:r>
      <w:r w:rsidRPr="00F76288">
        <w:rPr>
          <w:rFonts w:ascii="Times New Roman" w:hAnsi="Times New Roman" w:hint="eastAsia"/>
          <w:kern w:val="0"/>
          <w:sz w:val="24"/>
          <w:szCs w:val="24"/>
        </w:rPr>
        <w:t>relative to 2010</w:t>
      </w:r>
      <w:r w:rsidRPr="00F76288">
        <w:rPr>
          <w:rFonts w:ascii="Times New Roman" w:hAnsi="Times New Roman"/>
          <w:kern w:val="0"/>
          <w:sz w:val="24"/>
          <w:szCs w:val="24"/>
        </w:rPr>
        <w:t>)</w:t>
      </w:r>
      <w:r w:rsidRPr="00F76288">
        <w:rPr>
          <w:rFonts w:ascii="Times New Roman" w:hAnsi="Times New Roman" w:hint="eastAsia"/>
          <w:kern w:val="0"/>
          <w:sz w:val="24"/>
          <w:szCs w:val="24"/>
        </w:rPr>
        <w:t xml:space="preserve"> during 2011-2015 </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CSC, 2007; CSC, 2011b</w:t>
      </w:r>
      <w:r w:rsidRPr="00F76288">
        <w:rPr>
          <w:rFonts w:ascii="Times New Roman" w:eastAsia="宋体" w:hAnsi="Times New Roman" w:cs="Times New Roman"/>
          <w:sz w:val="24"/>
          <w:szCs w:val="24"/>
        </w:rPr>
        <w:t>)</w:t>
      </w:r>
      <w:r w:rsidRPr="00F76288">
        <w:rPr>
          <w:rFonts w:ascii="Times New Roman" w:hAnsi="Times New Roman" w:hint="eastAsia"/>
          <w:kern w:val="0"/>
          <w:sz w:val="24"/>
          <w:szCs w:val="24"/>
        </w:rPr>
        <w:t xml:space="preserve">, under the </w:t>
      </w:r>
      <w:r w:rsidRPr="00F76288">
        <w:rPr>
          <w:rFonts w:ascii="Times New Roman" w:hAnsi="Times New Roman" w:cs="Times New Roman" w:hint="eastAsia"/>
          <w:sz w:val="24"/>
          <w:szCs w:val="24"/>
        </w:rPr>
        <w:t>G</w:t>
      </w:r>
      <w:r w:rsidRPr="00F76288">
        <w:rPr>
          <w:rFonts w:ascii="Times New Roman" w:hAnsi="Times New Roman" w:cs="Times New Roman"/>
          <w:sz w:val="24"/>
          <w:szCs w:val="24"/>
        </w:rPr>
        <w:t xml:space="preserve">rand </w:t>
      </w:r>
      <w:r w:rsidRPr="00F76288">
        <w:rPr>
          <w:rFonts w:ascii="Times New Roman" w:hAnsi="Times New Roman" w:cs="Times New Roman" w:hint="eastAsia"/>
          <w:sz w:val="24"/>
          <w:szCs w:val="24"/>
        </w:rPr>
        <w:t>W</w:t>
      </w:r>
      <w:r w:rsidRPr="00F76288">
        <w:rPr>
          <w:rFonts w:ascii="Times New Roman" w:hAnsi="Times New Roman" w:cs="Times New Roman"/>
          <w:sz w:val="24"/>
          <w:szCs w:val="24"/>
        </w:rPr>
        <w:t xml:space="preserve">estern </w:t>
      </w:r>
      <w:r w:rsidRPr="00F76288">
        <w:rPr>
          <w:rFonts w:ascii="Times New Roman" w:hAnsi="Times New Roman" w:cs="Times New Roman" w:hint="eastAsia"/>
          <w:sz w:val="24"/>
          <w:szCs w:val="24"/>
        </w:rPr>
        <w:t>D</w:t>
      </w:r>
      <w:r w:rsidRPr="00F76288">
        <w:rPr>
          <w:rFonts w:ascii="Times New Roman" w:hAnsi="Times New Roman" w:cs="Times New Roman"/>
          <w:sz w:val="24"/>
          <w:szCs w:val="24"/>
        </w:rPr>
        <w:t xml:space="preserve">evelopment </w:t>
      </w:r>
      <w:r w:rsidRPr="00F76288">
        <w:rPr>
          <w:rFonts w:ascii="Times New Roman" w:hAnsi="Times New Roman" w:cs="Times New Roman" w:hint="eastAsia"/>
          <w:sz w:val="24"/>
          <w:szCs w:val="24"/>
        </w:rPr>
        <w:t>P</w:t>
      </w:r>
      <w:r w:rsidRPr="00F76288">
        <w:rPr>
          <w:rFonts w:ascii="Times New Roman" w:hAnsi="Times New Roman" w:cs="Times New Roman"/>
          <w:sz w:val="24"/>
          <w:szCs w:val="24"/>
        </w:rPr>
        <w:t>rogram</w:t>
      </w:r>
      <w:r w:rsidRPr="00F76288">
        <w:rPr>
          <w:rFonts w:ascii="Times New Roman" w:hAnsi="Times New Roman" w:cs="Times New Roman" w:hint="eastAsia"/>
          <w:sz w:val="24"/>
          <w:szCs w:val="24"/>
        </w:rPr>
        <w:t xml:space="preserve"> of China</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the regulation for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emission control was </w:t>
      </w:r>
      <w:r w:rsidRPr="00F76288">
        <w:rPr>
          <w:rFonts w:ascii="Times New Roman" w:hAnsi="Times New Roman" w:cs="Times New Roman"/>
          <w:sz w:val="24"/>
          <w:szCs w:val="24"/>
        </w:rPr>
        <w:t>waived</w:t>
      </w:r>
      <w:r w:rsidRPr="00F76288">
        <w:rPr>
          <w:rFonts w:ascii="Times New Roman" w:hAnsi="Times New Roman" w:cs="Times New Roman" w:hint="eastAsia"/>
          <w:sz w:val="24"/>
          <w:szCs w:val="24"/>
        </w:rPr>
        <w:t xml:space="preserve"> in those energy-abundant provinces of northwestern China in order to speed up the large-scale energy industrial bases and local economic development, and improve local personal income. </w:t>
      </w:r>
      <w:r w:rsidRPr="00F76288">
        <w:rPr>
          <w:rFonts w:ascii="Times New Roman" w:hAnsi="Times New Roman"/>
          <w:kern w:val="0"/>
          <w:sz w:val="24"/>
          <w:szCs w:val="24"/>
        </w:rPr>
        <w:t xml:space="preserve">Also, although </w:t>
      </w:r>
      <w:r w:rsidRPr="00F76288">
        <w:rPr>
          <w:rFonts w:ascii="Times New Roman" w:hAnsi="Times New Roman" w:hint="eastAsia"/>
          <w:kern w:val="0"/>
          <w:sz w:val="24"/>
          <w:szCs w:val="24"/>
        </w:rPr>
        <w:t xml:space="preserve">FGDs were widely </w:t>
      </w:r>
      <w:r w:rsidRPr="00F76288">
        <w:rPr>
          <w:rFonts w:ascii="Times New Roman" w:eastAsia="宋体" w:hAnsi="Times New Roman" w:cs="Times New Roman" w:hint="eastAsia"/>
          <w:sz w:val="24"/>
          <w:szCs w:val="24"/>
        </w:rPr>
        <w:t>installed in coal-fired power plants and other industrial sectors</w:t>
      </w:r>
      <w:r w:rsidRPr="00F76288">
        <w:rPr>
          <w:rFonts w:ascii="Times New Roman" w:hAnsi="Times New Roman"/>
          <w:kern w:val="0"/>
          <w:sz w:val="24"/>
          <w:szCs w:val="24"/>
        </w:rPr>
        <w:t xml:space="preserve"> since </w:t>
      </w:r>
      <w:r w:rsidRPr="00F76288">
        <w:rPr>
          <w:rFonts w:ascii="Times New Roman" w:hAnsi="Times New Roman" w:hint="eastAsia"/>
          <w:kern w:val="0"/>
          <w:sz w:val="24"/>
          <w:szCs w:val="24"/>
        </w:rPr>
        <w:t>the 1990s</w:t>
      </w:r>
      <w:r w:rsidRPr="00F76288">
        <w:rPr>
          <w:rFonts w:ascii="Times New Roman" w:hAnsi="Times New Roman"/>
          <w:kern w:val="0"/>
          <w:sz w:val="24"/>
          <w:szCs w:val="24"/>
        </w:rPr>
        <w:t>, by 2010 as much as 57% of these</w:t>
      </w:r>
      <w:r w:rsidRPr="00F76288">
        <w:rPr>
          <w:rFonts w:ascii="Times New Roman" w:hAnsi="Times New Roman" w:hint="eastAsia"/>
          <w:kern w:val="0"/>
          <w:sz w:val="24"/>
          <w:szCs w:val="24"/>
        </w:rPr>
        <w:t xml:space="preserve"> </w:t>
      </w:r>
      <w:r w:rsidRPr="00F76288">
        <w:rPr>
          <w:rFonts w:ascii="Times New Roman" w:hAnsi="Times New Roman"/>
          <w:kern w:val="0"/>
          <w:sz w:val="24"/>
          <w:szCs w:val="24"/>
        </w:rPr>
        <w:t>systems were installed in easter</w:t>
      </w:r>
      <w:r w:rsidRPr="00F76288">
        <w:rPr>
          <w:rFonts w:ascii="Times New Roman" w:hAnsi="Times New Roman" w:hint="eastAsia"/>
          <w:kern w:val="0"/>
          <w:sz w:val="24"/>
          <w:szCs w:val="24"/>
        </w:rPr>
        <w:t xml:space="preserve">n and southern China </w:t>
      </w:r>
      <w:r w:rsidRPr="00F76288">
        <w:rPr>
          <w:rFonts w:ascii="Times New Roman" w:eastAsia="宋体" w:hAnsi="Times New Roman" w:cs="Times New Roman"/>
          <w:sz w:val="24"/>
          <w:szCs w:val="24"/>
        </w:rPr>
        <w:t>(Zhao</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et al., 2013)</w:t>
      </w:r>
      <w:r w:rsidRPr="00F76288">
        <w:rPr>
          <w:rFonts w:ascii="Times New Roman" w:hAnsi="Times New Roman"/>
          <w:kern w:val="0"/>
          <w:sz w:val="24"/>
          <w:szCs w:val="24"/>
        </w:rPr>
        <w:t>.</w:t>
      </w:r>
      <w:r w:rsidRPr="00F76288">
        <w:rPr>
          <w:rFonts w:ascii="Times New Roman" w:hAnsi="Times New Roman" w:hint="eastAsia"/>
          <w:kern w:val="0"/>
          <w:sz w:val="24"/>
          <w:szCs w:val="24"/>
        </w:rPr>
        <w:t xml:space="preserve"> </w:t>
      </w:r>
      <w:r w:rsidRPr="00F76288">
        <w:rPr>
          <w:rFonts w:ascii="Times New Roman" w:hAnsi="Times New Roman"/>
          <w:kern w:val="0"/>
          <w:sz w:val="24"/>
          <w:szCs w:val="24"/>
        </w:rPr>
        <w:t xml:space="preserve">The capacity of small power generators </w:t>
      </w:r>
      <w:r w:rsidRPr="00F76288">
        <w:rPr>
          <w:rFonts w:ascii="Times New Roman" w:hAnsi="Times New Roman" w:hint="eastAsia"/>
          <w:kern w:val="0"/>
          <w:sz w:val="24"/>
          <w:szCs w:val="24"/>
        </w:rPr>
        <w:t xml:space="preserve">which were </w:t>
      </w:r>
      <w:r w:rsidRPr="00F76288">
        <w:rPr>
          <w:rFonts w:ascii="Times New Roman" w:hAnsi="Times New Roman"/>
          <w:kern w:val="0"/>
          <w:sz w:val="24"/>
          <w:szCs w:val="24"/>
        </w:rPr>
        <w:t xml:space="preserve">shut-down in </w:t>
      </w:r>
      <w:r w:rsidRPr="00F76288">
        <w:rPr>
          <w:rFonts w:ascii="Times New Roman" w:hAnsi="Times New Roman" w:hint="eastAsia"/>
          <w:kern w:val="0"/>
          <w:sz w:val="24"/>
          <w:szCs w:val="24"/>
        </w:rPr>
        <w:t>w</w:t>
      </w:r>
      <w:r w:rsidRPr="00F76288">
        <w:rPr>
          <w:rFonts w:ascii="Times New Roman" w:hAnsi="Times New Roman"/>
          <w:kern w:val="0"/>
          <w:sz w:val="24"/>
          <w:szCs w:val="24"/>
        </w:rPr>
        <w:t xml:space="preserve">estern China was </w:t>
      </w:r>
      <w:r w:rsidRPr="00F76288">
        <w:rPr>
          <w:rFonts w:ascii="Times New Roman" w:hAnsi="Times New Roman" w:hint="eastAsia"/>
          <w:kern w:val="0"/>
          <w:sz w:val="24"/>
          <w:szCs w:val="24"/>
        </w:rPr>
        <w:lastRenderedPageBreak/>
        <w:t xml:space="preserve">merely </w:t>
      </w:r>
      <w:r w:rsidRPr="00F76288">
        <w:rPr>
          <w:rFonts w:ascii="Times New Roman" w:hAnsi="Times New Roman"/>
          <w:kern w:val="0"/>
          <w:sz w:val="24"/>
          <w:szCs w:val="24"/>
        </w:rPr>
        <w:t>about 10</w:t>
      </w:r>
      <w:r w:rsidRPr="00F76288">
        <w:rPr>
          <w:rFonts w:ascii="Times New Roman" w:hAnsi="Times New Roman" w:hint="eastAsia"/>
          <w:kern w:val="0"/>
          <w:sz w:val="24"/>
          <w:szCs w:val="24"/>
        </w:rPr>
        <w:t>8</w:t>
      </w:r>
      <w:r w:rsidRPr="00F76288">
        <w:rPr>
          <w:rFonts w:ascii="Times New Roman" w:hAnsi="Times New Roman"/>
          <w:kern w:val="0"/>
          <w:sz w:val="24"/>
          <w:szCs w:val="24"/>
        </w:rPr>
        <w:t>08 MW, only accounting for about</w:t>
      </w:r>
      <w:r w:rsidRPr="00F76288">
        <w:rPr>
          <w:rFonts w:ascii="Times New Roman" w:hAnsi="Times New Roman" w:hint="eastAsia"/>
          <w:kern w:val="0"/>
          <w:sz w:val="24"/>
          <w:szCs w:val="24"/>
        </w:rPr>
        <w:t xml:space="preserve"> </w:t>
      </w:r>
      <w:r w:rsidRPr="00F76288">
        <w:rPr>
          <w:rFonts w:ascii="Times New Roman" w:hAnsi="Times New Roman"/>
          <w:kern w:val="0"/>
          <w:sz w:val="24"/>
          <w:szCs w:val="24"/>
        </w:rPr>
        <w:t>19% of the capacity of total small power plants</w:t>
      </w:r>
      <w:r w:rsidRPr="00F76288">
        <w:rPr>
          <w:rFonts w:ascii="Times New Roman" w:hAnsi="Times New Roman" w:hint="eastAsia"/>
          <w:kern w:val="0"/>
          <w:sz w:val="24"/>
          <w:szCs w:val="24"/>
        </w:rPr>
        <w:t xml:space="preserve"> which were eliminated </w:t>
      </w:r>
      <w:r w:rsidRPr="00F76288">
        <w:rPr>
          <w:rFonts w:ascii="Times New Roman" w:hAnsi="Times New Roman"/>
          <w:kern w:val="0"/>
          <w:sz w:val="24"/>
          <w:szCs w:val="24"/>
        </w:rPr>
        <w:t>in China (55630 MW) during the 11th Five-Year Plan period</w:t>
      </w:r>
      <w:r w:rsidRPr="00F76288">
        <w:rPr>
          <w:rFonts w:ascii="Times New Roman" w:hAnsi="Times New Roman" w:hint="eastAsia"/>
          <w:kern w:val="0"/>
          <w:sz w:val="24"/>
          <w:szCs w:val="24"/>
        </w:rPr>
        <w:t xml:space="preserve"> </w:t>
      </w:r>
      <w:r w:rsidRPr="00F76288">
        <w:rPr>
          <w:rFonts w:ascii="Times New Roman" w:hAnsi="Times New Roman"/>
          <w:kern w:val="0"/>
          <w:sz w:val="24"/>
          <w:szCs w:val="24"/>
        </w:rPr>
        <w:t>(2006</w:t>
      </w:r>
      <w:r w:rsidRPr="00F76288">
        <w:rPr>
          <w:rFonts w:ascii="Times New Roman" w:hAnsi="Times New Roman" w:hint="eastAsia"/>
          <w:kern w:val="0"/>
          <w:sz w:val="24"/>
          <w:szCs w:val="24"/>
        </w:rPr>
        <w:t>-</w:t>
      </w:r>
      <w:r w:rsidRPr="00F76288">
        <w:rPr>
          <w:rFonts w:ascii="Times New Roman" w:hAnsi="Times New Roman"/>
          <w:kern w:val="0"/>
          <w:sz w:val="24"/>
          <w:szCs w:val="24"/>
        </w:rPr>
        <w:t xml:space="preserve">2010) </w:t>
      </w:r>
      <w:r w:rsidRPr="00F76288">
        <w:rPr>
          <w:rFonts w:ascii="Times New Roman" w:eastAsia="宋体" w:hAnsi="Times New Roman" w:cs="Times New Roman" w:hint="eastAsia"/>
          <w:sz w:val="24"/>
          <w:szCs w:val="24"/>
        </w:rPr>
        <w:t>(Cui et al., 2016)</w:t>
      </w:r>
      <w:r w:rsidRPr="00F76288">
        <w:rPr>
          <w:rFonts w:ascii="Times New Roman" w:hAnsi="Times New Roman" w:hint="eastAsia"/>
          <w:kern w:val="0"/>
          <w:sz w:val="24"/>
          <w:szCs w:val="24"/>
        </w:rPr>
        <w:t xml:space="preserve">. </w:t>
      </w:r>
      <w:r w:rsidRPr="00F76288">
        <w:rPr>
          <w:rFonts w:ascii="Times New Roman" w:hAnsi="Times New Roman" w:cs="Times New Roman" w:hint="eastAsia"/>
          <w:sz w:val="24"/>
          <w:szCs w:val="24"/>
        </w:rPr>
        <w:t xml:space="preserve">As shown in </w:t>
      </w:r>
      <w:r w:rsidRPr="00F76288">
        <w:rPr>
          <w:rFonts w:ascii="Times New Roman" w:hAnsi="Times New Roman" w:cs="Times New Roman" w:hint="eastAsia"/>
          <w:b/>
          <w:sz w:val="24"/>
          <w:szCs w:val="24"/>
        </w:rPr>
        <w:t>Table 1</w:t>
      </w:r>
      <w:r w:rsidRPr="00F76288">
        <w:rPr>
          <w:rFonts w:ascii="Times New Roman" w:hAnsi="Times New Roman" w:cs="Times New Roman" w:hint="eastAsia"/>
          <w:sz w:val="24"/>
          <w:szCs w:val="24"/>
        </w:rPr>
        <w:t>, the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emission reduction plans virtually specified the zero percentage of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emission reductions in Qinghai, Gansu, and Xinjiang and lower reduction percentage in the emission reduction in Ningxia and Inner Mongolia as compared to eastern and southern China during the 11th (2006-2010) and 12th (2011-2015) Five-Year Plan. As a result, </w:t>
      </w:r>
      <w:r w:rsidRPr="00F76288">
        <w:rPr>
          <w:rFonts w:ascii="Times New Roman" w:hAnsi="Times New Roman"/>
          <w:kern w:val="0"/>
          <w:sz w:val="24"/>
          <w:szCs w:val="24"/>
        </w:rPr>
        <w:t>the</w:t>
      </w:r>
      <w:r w:rsidRPr="00F76288">
        <w:rPr>
          <w:rFonts w:ascii="Times New Roman" w:hAnsi="Times New Roman" w:hint="eastAsia"/>
          <w:kern w:val="0"/>
          <w:sz w:val="24"/>
          <w:szCs w:val="24"/>
        </w:rPr>
        <w:t xml:space="preserve"> </w:t>
      </w:r>
      <w:r w:rsidRPr="00F76288">
        <w:rPr>
          <w:rFonts w:ascii="Times New Roman" w:hAnsi="Times New Roman"/>
          <w:kern w:val="0"/>
          <w:sz w:val="24"/>
          <w:szCs w:val="24"/>
        </w:rPr>
        <w:t xml:space="preserve">average growth rate </w:t>
      </w:r>
      <w:r w:rsidRPr="00F76288">
        <w:rPr>
          <w:rFonts w:ascii="Times New Roman" w:hAnsi="Times New Roman" w:hint="eastAsia"/>
          <w:kern w:val="0"/>
          <w:sz w:val="24"/>
          <w:szCs w:val="24"/>
        </w:rPr>
        <w:t xml:space="preserve">for </w:t>
      </w:r>
      <w:r w:rsidRPr="00F76288">
        <w:rPr>
          <w:rFonts w:ascii="Times New Roman" w:hAnsi="Times New Roman" w:cs="Times New Roman" w:hint="eastAsia"/>
          <w:sz w:val="24"/>
          <w:szCs w:val="24"/>
        </w:rPr>
        <w:t>t</w:t>
      </w:r>
      <w:r w:rsidRPr="00F76288">
        <w:rPr>
          <w:rFonts w:ascii="Times New Roman" w:hAnsi="Times New Roman" w:cs="Times New Roman"/>
          <w:sz w:val="24"/>
          <w:szCs w:val="24"/>
        </w:rPr>
        <w:t>hermal power generation</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steel production</w:t>
      </w:r>
      <w:r w:rsidRPr="00F76288">
        <w:rPr>
          <w:rFonts w:ascii="Times New Roman" w:hAnsi="Times New Roman" w:cs="Times New Roman" w:hint="eastAsia"/>
          <w:sz w:val="24"/>
          <w:szCs w:val="24"/>
        </w:rPr>
        <w:t xml:space="preserve">, and </w:t>
      </w:r>
      <w:r w:rsidRPr="00F76288">
        <w:rPr>
          <w:rFonts w:ascii="Times New Roman" w:hAnsi="Times New Roman" w:cs="Times New Roman"/>
          <w:sz w:val="24"/>
          <w:szCs w:val="24"/>
        </w:rPr>
        <w:t>coal consumption</w:t>
      </w:r>
      <w:r w:rsidRPr="00F76288">
        <w:rPr>
          <w:rFonts w:ascii="Times New Roman" w:hAnsi="Times New Roman" w:cs="Times New Roman" w:hint="eastAsia"/>
          <w:sz w:val="24"/>
          <w:szCs w:val="24"/>
        </w:rPr>
        <w:t xml:space="preserve"> </w:t>
      </w:r>
      <w:r w:rsidRPr="00F76288">
        <w:rPr>
          <w:rFonts w:ascii="Times New Roman" w:hAnsi="Times New Roman" w:hint="eastAsia"/>
          <w:kern w:val="0"/>
          <w:sz w:val="24"/>
          <w:szCs w:val="24"/>
        </w:rPr>
        <w:t xml:space="preserve">from 2005 to 2015 </w:t>
      </w:r>
      <w:r w:rsidRPr="00F76288">
        <w:rPr>
          <w:rFonts w:ascii="Times New Roman" w:hAnsi="Times New Roman"/>
          <w:kern w:val="0"/>
          <w:sz w:val="24"/>
          <w:szCs w:val="24"/>
        </w:rPr>
        <w:t xml:space="preserve">in </w:t>
      </w:r>
      <w:r w:rsidRPr="00F76288">
        <w:rPr>
          <w:rFonts w:ascii="Times New Roman" w:hAnsi="Times New Roman" w:hint="eastAsia"/>
          <w:kern w:val="0"/>
          <w:sz w:val="24"/>
          <w:szCs w:val="24"/>
        </w:rPr>
        <w:t>northwestern</w:t>
      </w:r>
      <w:r w:rsidRPr="00F76288">
        <w:rPr>
          <w:rFonts w:ascii="Times New Roman" w:hAnsi="Times New Roman"/>
          <w:kern w:val="0"/>
          <w:sz w:val="24"/>
          <w:szCs w:val="24"/>
        </w:rPr>
        <w:t xml:space="preserve"> China </w:t>
      </w:r>
      <w:r w:rsidRPr="00F76288">
        <w:rPr>
          <w:rFonts w:ascii="Times New Roman" w:hAnsi="Times New Roman" w:hint="eastAsia"/>
          <w:kern w:val="0"/>
          <w:sz w:val="24"/>
          <w:szCs w:val="24"/>
        </w:rPr>
        <w:t>reached 14.1</w:t>
      </w:r>
      <w:r w:rsidRPr="00F76288">
        <w:rPr>
          <w:rFonts w:ascii="Times New Roman" w:eastAsia="宋体" w:hAnsi="Times New Roman" w:cs="Times New Roman" w:hint="eastAsia"/>
          <w:kern w:val="0"/>
          <w:sz w:val="24"/>
          <w:szCs w:val="24"/>
        </w:rPr>
        <w:t>% yr</w:t>
      </w:r>
      <w:r w:rsidRPr="00F76288">
        <w:rPr>
          <w:rFonts w:ascii="Times New Roman" w:eastAsia="宋体" w:hAnsi="Times New Roman" w:cs="Times New Roman" w:hint="eastAsia"/>
          <w:kern w:val="0"/>
          <w:sz w:val="24"/>
          <w:szCs w:val="24"/>
          <w:vertAlign w:val="superscript"/>
        </w:rPr>
        <w:t>-1</w:t>
      </w:r>
      <w:r w:rsidRPr="00F76288">
        <w:rPr>
          <w:rFonts w:ascii="Times New Roman" w:hAnsi="Times New Roman" w:hint="eastAsia"/>
          <w:kern w:val="0"/>
          <w:sz w:val="24"/>
          <w:szCs w:val="24"/>
        </w:rPr>
        <w:t>, 35.7</w:t>
      </w:r>
      <w:r w:rsidRPr="00F76288">
        <w:rPr>
          <w:rFonts w:ascii="Times New Roman" w:eastAsia="宋体" w:hAnsi="Times New Roman" w:cs="Times New Roman" w:hint="eastAsia"/>
          <w:kern w:val="0"/>
          <w:sz w:val="24"/>
          <w:szCs w:val="24"/>
        </w:rPr>
        <w:t>% yr</w:t>
      </w:r>
      <w:r w:rsidRPr="00F76288">
        <w:rPr>
          <w:rFonts w:ascii="Times New Roman" w:eastAsia="宋体" w:hAnsi="Times New Roman" w:cs="Times New Roman" w:hint="eastAsia"/>
          <w:kern w:val="0"/>
          <w:sz w:val="24"/>
          <w:szCs w:val="24"/>
          <w:vertAlign w:val="superscript"/>
        </w:rPr>
        <w:t>-1</w:t>
      </w:r>
      <w:r w:rsidRPr="00F76288">
        <w:rPr>
          <w:rFonts w:ascii="Times New Roman" w:hAnsi="Times New Roman" w:hint="eastAsia"/>
          <w:kern w:val="0"/>
          <w:sz w:val="24"/>
          <w:szCs w:val="24"/>
        </w:rPr>
        <w:t>, and 11.9</w:t>
      </w:r>
      <w:r w:rsidRPr="00F76288">
        <w:rPr>
          <w:rFonts w:ascii="Times New Roman" w:eastAsia="宋体" w:hAnsi="Times New Roman" w:cs="Times New Roman" w:hint="eastAsia"/>
          <w:kern w:val="0"/>
          <w:sz w:val="24"/>
          <w:szCs w:val="24"/>
        </w:rPr>
        <w:t>% yr</w:t>
      </w:r>
      <w:r w:rsidRPr="00F76288">
        <w:rPr>
          <w:rFonts w:ascii="Times New Roman" w:eastAsia="宋体" w:hAnsi="Times New Roman" w:cs="Times New Roman" w:hint="eastAsia"/>
          <w:kern w:val="0"/>
          <w:sz w:val="24"/>
          <w:szCs w:val="24"/>
          <w:vertAlign w:val="superscript"/>
        </w:rPr>
        <w:t>-1</w:t>
      </w:r>
      <w:r w:rsidRPr="00F76288">
        <w:rPr>
          <w:rFonts w:ascii="Times New Roman" w:hAnsi="Times New Roman" w:hint="eastAsia"/>
          <w:kern w:val="0"/>
          <w:sz w:val="24"/>
          <w:szCs w:val="24"/>
        </w:rPr>
        <w:t>, considerably higher than the averaged growth rates over eastern and southern China (5.9</w:t>
      </w:r>
      <w:r w:rsidRPr="00F76288">
        <w:rPr>
          <w:rFonts w:ascii="Times New Roman" w:eastAsia="宋体" w:hAnsi="Times New Roman" w:cs="Times New Roman" w:hint="eastAsia"/>
          <w:kern w:val="0"/>
          <w:sz w:val="24"/>
          <w:szCs w:val="24"/>
        </w:rPr>
        <w:t>% yr</w:t>
      </w:r>
      <w:r w:rsidRPr="00F76288">
        <w:rPr>
          <w:rFonts w:ascii="Times New Roman" w:eastAsia="宋体" w:hAnsi="Times New Roman" w:cs="Times New Roman" w:hint="eastAsia"/>
          <w:kern w:val="0"/>
          <w:sz w:val="24"/>
          <w:szCs w:val="24"/>
          <w:vertAlign w:val="superscript"/>
        </w:rPr>
        <w:t>-1</w:t>
      </w:r>
      <w:r w:rsidRPr="00F76288">
        <w:rPr>
          <w:rFonts w:ascii="Times New Roman" w:eastAsia="宋体" w:hAnsi="Times New Roman" w:cs="Times New Roman" w:hint="eastAsia"/>
          <w:kern w:val="0"/>
          <w:sz w:val="24"/>
          <w:szCs w:val="24"/>
        </w:rPr>
        <w:t xml:space="preserve"> in the BTH</w:t>
      </w:r>
      <w:r w:rsidRPr="00F76288">
        <w:rPr>
          <w:rFonts w:ascii="Times New Roman" w:hAnsi="Times New Roman" w:hint="eastAsia"/>
          <w:kern w:val="0"/>
          <w:sz w:val="24"/>
          <w:szCs w:val="24"/>
        </w:rPr>
        <w:t xml:space="preserve">, 0.8% </w:t>
      </w:r>
      <w:r w:rsidRPr="00F76288">
        <w:rPr>
          <w:rFonts w:ascii="Times New Roman" w:eastAsia="宋体" w:hAnsi="Times New Roman" w:cs="Times New Roman" w:hint="eastAsia"/>
          <w:kern w:val="0"/>
          <w:sz w:val="24"/>
          <w:szCs w:val="24"/>
        </w:rPr>
        <w:t>yr</w:t>
      </w:r>
      <w:r w:rsidRPr="00F76288">
        <w:rPr>
          <w:rFonts w:ascii="Times New Roman" w:eastAsia="宋体" w:hAnsi="Times New Roman" w:cs="Times New Roman" w:hint="eastAsia"/>
          <w:kern w:val="0"/>
          <w:sz w:val="24"/>
          <w:szCs w:val="24"/>
          <w:vertAlign w:val="superscript"/>
        </w:rPr>
        <w:t>-1</w:t>
      </w:r>
      <w:r w:rsidRPr="00F76288">
        <w:rPr>
          <w:rFonts w:ascii="Times New Roman" w:eastAsia="宋体" w:hAnsi="Times New Roman" w:cs="Times New Roman" w:hint="eastAsia"/>
          <w:kern w:val="0"/>
          <w:sz w:val="24"/>
          <w:szCs w:val="24"/>
        </w:rPr>
        <w:t xml:space="preserve"> in the YRD</w:t>
      </w:r>
      <w:r w:rsidRPr="00F76288">
        <w:rPr>
          <w:rFonts w:ascii="Times New Roman" w:hAnsi="Times New Roman" w:hint="eastAsia"/>
          <w:kern w:val="0"/>
          <w:sz w:val="24"/>
          <w:szCs w:val="24"/>
        </w:rPr>
        <w:t xml:space="preserve">, and 2.3% </w:t>
      </w:r>
      <w:r w:rsidRPr="00F76288">
        <w:rPr>
          <w:rFonts w:ascii="Times New Roman" w:eastAsia="宋体" w:hAnsi="Times New Roman" w:cs="Times New Roman" w:hint="eastAsia"/>
          <w:kern w:val="0"/>
          <w:sz w:val="24"/>
          <w:szCs w:val="24"/>
        </w:rPr>
        <w:t>yr</w:t>
      </w:r>
      <w:r w:rsidRPr="00F76288">
        <w:rPr>
          <w:rFonts w:ascii="Times New Roman" w:eastAsia="宋体" w:hAnsi="Times New Roman" w:cs="Times New Roman" w:hint="eastAsia"/>
          <w:kern w:val="0"/>
          <w:sz w:val="24"/>
          <w:szCs w:val="24"/>
          <w:vertAlign w:val="superscript"/>
        </w:rPr>
        <w:t>-1</w:t>
      </w:r>
      <w:r w:rsidRPr="00F76288">
        <w:rPr>
          <w:rFonts w:ascii="Times New Roman" w:eastAsia="宋体" w:hAnsi="Times New Roman" w:cs="Times New Roman" w:hint="eastAsia"/>
          <w:kern w:val="0"/>
          <w:sz w:val="24"/>
          <w:szCs w:val="24"/>
        </w:rPr>
        <w:t xml:space="preserve"> in the PRD</w:t>
      </w:r>
      <w:r w:rsidRPr="00F76288">
        <w:rPr>
          <w:rFonts w:ascii="Times New Roman" w:hAnsi="Times New Roman" w:hint="eastAsia"/>
          <w:kern w:val="0"/>
          <w:sz w:val="24"/>
          <w:szCs w:val="24"/>
        </w:rPr>
        <w:t>).</w:t>
      </w:r>
    </w:p>
    <w:p w:rsidR="004138D4" w:rsidRPr="00F76288" w:rsidRDefault="004138D4" w:rsidP="004138D4">
      <w:pPr>
        <w:spacing w:line="480" w:lineRule="auto"/>
        <w:rPr>
          <w:rFonts w:ascii="Times New Roman" w:hAnsi="Times New Roman" w:cs="Times New Roman"/>
          <w:b/>
          <w:sz w:val="24"/>
          <w:szCs w:val="24"/>
        </w:rPr>
      </w:pPr>
      <w:r w:rsidRPr="00F76288">
        <w:rPr>
          <w:rFonts w:ascii="Times New Roman" w:hAnsi="Times New Roman" w:cs="Times New Roman" w:hint="eastAsia"/>
          <w:b/>
          <w:sz w:val="24"/>
          <w:szCs w:val="24"/>
        </w:rPr>
        <w:t>4 Conclusions</w:t>
      </w:r>
    </w:p>
    <w:p w:rsidR="004138D4" w:rsidRPr="00F76288" w:rsidRDefault="004138D4" w:rsidP="004138D4">
      <w:pPr>
        <w:spacing w:line="480" w:lineRule="auto"/>
        <w:rPr>
          <w:rFonts w:ascii="Times New Roman" w:hAnsi="Times New Roman" w:cs="Times New Roman"/>
          <w:kern w:val="0"/>
          <w:sz w:val="24"/>
          <w:szCs w:val="24"/>
        </w:rPr>
      </w:pPr>
      <w:r w:rsidRPr="00F76288">
        <w:rPr>
          <w:rFonts w:ascii="Times New Roman" w:hAnsi="Times New Roman" w:cs="Times New Roman" w:hint="eastAsia"/>
          <w:sz w:val="24"/>
          <w:szCs w:val="24"/>
        </w:rPr>
        <w:t xml:space="preserve">    T</w:t>
      </w:r>
      <w:r w:rsidRPr="00F76288">
        <w:rPr>
          <w:rFonts w:ascii="Times New Roman" w:hAnsi="Times New Roman" w:cs="Times New Roman"/>
          <w:sz w:val="24"/>
          <w:szCs w:val="24"/>
        </w:rPr>
        <w:t>he spatiotemporal variation in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concentration during 2005</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20</w:t>
      </w:r>
      <w:r w:rsidRPr="00F76288">
        <w:rPr>
          <w:rFonts w:ascii="Times New Roman" w:hAnsi="Times New Roman" w:cs="Times New Roman" w:hint="eastAsia"/>
          <w:sz w:val="24"/>
          <w:szCs w:val="24"/>
        </w:rPr>
        <w:t xml:space="preserve">15 </w:t>
      </w:r>
      <w:r w:rsidRPr="00F76288">
        <w:rPr>
          <w:rFonts w:ascii="Times New Roman" w:hAnsi="Times New Roman" w:cs="Times New Roman"/>
          <w:sz w:val="24"/>
          <w:szCs w:val="24"/>
        </w:rPr>
        <w:t xml:space="preserve">over China was investigated </w:t>
      </w:r>
      <w:r w:rsidRPr="00F76288">
        <w:rPr>
          <w:rFonts w:ascii="Times New Roman" w:hAnsi="Times New Roman" w:cs="Times New Roman" w:hint="eastAsia"/>
          <w:sz w:val="24"/>
          <w:szCs w:val="24"/>
        </w:rPr>
        <w:t>by making use of</w:t>
      </w:r>
      <w:r w:rsidRPr="00F76288">
        <w:rPr>
          <w:rFonts w:ascii="Times New Roman" w:hAnsi="Times New Roman" w:cs="Times New Roman"/>
          <w:sz w:val="24"/>
          <w:szCs w:val="24"/>
        </w:rPr>
        <w:t xml:space="preserve"> the PBL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column concentration</w:t>
      </w:r>
      <w:r w:rsidRPr="00F76288">
        <w:rPr>
          <w:rFonts w:ascii="Times New Roman" w:hAnsi="Times New Roman" w:cs="Times New Roman" w:hint="eastAsia"/>
          <w:sz w:val="24"/>
          <w:szCs w:val="24"/>
        </w:rPr>
        <w:t>s measured by the O</w:t>
      </w:r>
      <w:r w:rsidR="0098509F">
        <w:rPr>
          <w:rFonts w:ascii="Times New Roman" w:hAnsi="Times New Roman" w:cs="Times New Roman" w:hint="eastAsia"/>
          <w:sz w:val="24"/>
          <w:szCs w:val="24"/>
        </w:rPr>
        <w:t>MI</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 xml:space="preserve">The highest </w:t>
      </w:r>
      <w:r w:rsidRPr="00F76288">
        <w:rPr>
          <w:rFonts w:ascii="Times New Roman" w:eastAsia="宋体" w:hAnsi="Times New Roman" w:cs="Times New Roman" w:hint="eastAsia"/>
          <w:sz w:val="24"/>
          <w:szCs w:val="24"/>
        </w:rPr>
        <w:t>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w:t>
      </w:r>
      <w:r w:rsidRPr="00F76288">
        <w:rPr>
          <w:rFonts w:ascii="Times New Roman" w:hAnsi="Times New Roman" w:cs="Times New Roman" w:hint="eastAsia"/>
          <w:sz w:val="24"/>
          <w:szCs w:val="24"/>
        </w:rPr>
        <w:t>was</w:t>
      </w:r>
      <w:r w:rsidRPr="00F76288">
        <w:rPr>
          <w:rFonts w:ascii="Times New Roman" w:hAnsi="Times New Roman" w:cs="Times New Roman"/>
          <w:sz w:val="24"/>
          <w:szCs w:val="24"/>
        </w:rPr>
        <w:t xml:space="preserve"> found in </w:t>
      </w:r>
      <w:r w:rsidRPr="00F76288">
        <w:rPr>
          <w:rFonts w:ascii="Times New Roman" w:eastAsia="宋体" w:hAnsi="Times New Roman" w:cs="Times New Roman" w:hint="eastAsia"/>
          <w:sz w:val="24"/>
          <w:szCs w:val="24"/>
        </w:rPr>
        <w:t>t</w:t>
      </w:r>
      <w:r w:rsidRPr="00F76288">
        <w:rPr>
          <w:rFonts w:ascii="Times New Roman" w:eastAsia="宋体" w:hAnsi="Times New Roman" w:cs="Times New Roman"/>
          <w:sz w:val="24"/>
          <w:szCs w:val="24"/>
        </w:rPr>
        <w:t xml:space="preserve">he </w:t>
      </w:r>
      <w:r w:rsidRPr="00F76288">
        <w:rPr>
          <w:rFonts w:ascii="Times New Roman" w:eastAsia="宋体" w:hAnsi="Times New Roman" w:cs="Times New Roman" w:hint="eastAsia"/>
          <w:sz w:val="24"/>
          <w:szCs w:val="24"/>
        </w:rPr>
        <w:t>NCP, the most heavily polluted area by SO</w:t>
      </w:r>
      <w:r w:rsidRPr="00F76288">
        <w:rPr>
          <w:rFonts w:ascii="Times New Roman" w:eastAsia="宋体" w:hAnsi="Times New Roman" w:cs="Times New Roman" w:hint="eastAsia"/>
          <w:sz w:val="24"/>
          <w:szCs w:val="24"/>
          <w:vertAlign w:val="subscript"/>
        </w:rPr>
        <w:t>2</w:t>
      </w:r>
      <w:r w:rsidR="0098509F">
        <w:rPr>
          <w:rFonts w:ascii="Times New Roman" w:eastAsia="宋体" w:hAnsi="Times New Roman" w:cs="Times New Roman" w:hint="eastAsia"/>
          <w:sz w:val="24"/>
          <w:szCs w:val="24"/>
        </w:rPr>
        <w:t xml:space="preserve"> </w:t>
      </w:r>
      <w:r w:rsidRPr="00F76288">
        <w:rPr>
          <w:rFonts w:ascii="Times New Roman" w:eastAsia="宋体" w:hAnsi="Times New Roman" w:cs="Times New Roman" w:hint="eastAsia"/>
          <w:sz w:val="24"/>
          <w:szCs w:val="24"/>
        </w:rPr>
        <w:t xml:space="preserve">in </w:t>
      </w:r>
      <w:r w:rsidRPr="00F76288">
        <w:rPr>
          <w:rFonts w:ascii="Times New Roman" w:eastAsia="宋体" w:hAnsi="Times New Roman" w:cs="Times New Roman"/>
          <w:sz w:val="24"/>
          <w:szCs w:val="24"/>
        </w:rPr>
        <w:t>China</w:t>
      </w:r>
      <w:r w:rsidRPr="00F76288">
        <w:rPr>
          <w:rFonts w:ascii="Times New Roman" w:eastAsia="宋体" w:hAnsi="Times New Roman" w:cs="Times New Roman" w:hint="eastAsia"/>
          <w:sz w:val="24"/>
          <w:szCs w:val="24"/>
        </w:rPr>
        <w:t>, including Beijing-Tianjin-Hebei, Shandong, and Henan province</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 xml:space="preserve"> Under the national regulation for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control and emission reduction, </w:t>
      </w:r>
      <w:r w:rsidRPr="00F76288">
        <w:rPr>
          <w:rFonts w:ascii="Times New Roman" w:eastAsia="宋体" w:hAnsi="Times New Roman" w:cs="Times New Roman" w:hint="eastAsia"/>
          <w:sz w:val="24"/>
          <w:szCs w:val="24"/>
        </w:rPr>
        <w:t>the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eastern and southern China underwent widespread decline during this period. However, the OMI measured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detected </w:t>
      </w:r>
      <w:r w:rsidRPr="00F76288">
        <w:rPr>
          <w:rFonts w:ascii="Times New Roman" w:eastAsia="宋体" w:hAnsi="Times New Roman" w:cs="Times New Roman"/>
          <w:sz w:val="24"/>
          <w:szCs w:val="24"/>
        </w:rPr>
        <w:t>two "hot spots"</w:t>
      </w:r>
      <w:r w:rsidRPr="00F76288">
        <w:rPr>
          <w:rFonts w:ascii="Times New Roman" w:eastAsia="宋体" w:hAnsi="Times New Roman" w:cs="Times New Roman" w:hint="eastAsia"/>
          <w:sz w:val="24"/>
          <w:szCs w:val="24"/>
        </w:rPr>
        <w:t xml:space="preserve"> in the EGT (Ningxia-Shaanxi-Inner Mongolia) and Midong (Xinjiang) energy industrial bases, in contrast to the declining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eastern and southern </w:t>
      </w:r>
      <w:r w:rsidRPr="00F76288">
        <w:rPr>
          <w:rFonts w:ascii="Times New Roman" w:eastAsia="宋体" w:hAnsi="Times New Roman" w:cs="Times New Roman" w:hint="eastAsia"/>
          <w:sz w:val="24"/>
          <w:szCs w:val="24"/>
        </w:rPr>
        <w:lastRenderedPageBreak/>
        <w:t xml:space="preserve">China, </w:t>
      </w:r>
      <w:r w:rsidRPr="00F76288">
        <w:rPr>
          <w:rFonts w:ascii="Times New Roman" w:eastAsia="宋体" w:hAnsi="Times New Roman" w:cs="Times New Roman"/>
          <w:sz w:val="24"/>
          <w:szCs w:val="24"/>
        </w:rPr>
        <w:t>display</w:t>
      </w:r>
      <w:r w:rsidRPr="00F76288">
        <w:rPr>
          <w:rFonts w:ascii="Times New Roman" w:eastAsia="宋体" w:hAnsi="Times New Roman" w:cs="Times New Roman" w:hint="eastAsia"/>
          <w:sz w:val="24"/>
          <w:szCs w:val="24"/>
        </w:rPr>
        <w:t>ing</w:t>
      </w:r>
      <w:r w:rsidRPr="00F76288">
        <w:rPr>
          <w:rFonts w:ascii="Times New Roman" w:eastAsia="宋体" w:hAnsi="Times New Roman" w:cs="Times New Roman"/>
          <w:sz w:val="24"/>
          <w:szCs w:val="24"/>
        </w:rPr>
        <w:t xml:space="preserve"> </w:t>
      </w:r>
      <w:r w:rsidRPr="00F76288">
        <w:rPr>
          <w:rFonts w:ascii="Times New Roman" w:eastAsia="宋体" w:hAnsi="Times New Roman" w:cs="Times New Roman" w:hint="eastAsia"/>
          <w:sz w:val="24"/>
          <w:szCs w:val="24"/>
        </w:rPr>
        <w:t>an increasing</w:t>
      </w:r>
      <w:r w:rsidRPr="00F76288">
        <w:rPr>
          <w:rFonts w:ascii="Times New Roman" w:eastAsia="宋体" w:hAnsi="Times New Roman" w:cs="Times New Roman"/>
          <w:sz w:val="24"/>
          <w:szCs w:val="24"/>
        </w:rPr>
        <w:t xml:space="preserve"> trend</w:t>
      </w:r>
      <w:r w:rsidRPr="00F76288">
        <w:rPr>
          <w:rFonts w:ascii="Times New Roman" w:eastAsia="宋体" w:hAnsi="Times New Roman" w:cs="Times New Roman" w:hint="eastAsia"/>
          <w:sz w:val="24"/>
          <w:szCs w:val="24"/>
        </w:rPr>
        <w:t xml:space="preserve"> with the </w:t>
      </w:r>
      <w:r w:rsidRPr="00F76288">
        <w:rPr>
          <w:rFonts w:ascii="Times New Roman" w:eastAsia="宋体" w:hAnsi="Times New Roman" w:cs="Times New Roman"/>
          <w:sz w:val="24"/>
          <w:szCs w:val="24"/>
        </w:rPr>
        <w:t>annual growth rate of 3.4% yr</w:t>
      </w:r>
      <w:r w:rsidRPr="00F76288">
        <w:rPr>
          <w:rFonts w:ascii="Times New Roman" w:eastAsia="宋体" w:hAnsi="Times New Roman" w:cs="Times New Roman"/>
          <w:sz w:val="24"/>
          <w:szCs w:val="24"/>
          <w:vertAlign w:val="superscript"/>
        </w:rPr>
        <w:t>-1</w:t>
      </w:r>
      <w:r w:rsidR="0098509F">
        <w:rPr>
          <w:rFonts w:ascii="Times New Roman" w:eastAsia="宋体" w:hAnsi="Times New Roman" w:cs="Times New Roman" w:hint="eastAsia"/>
          <w:sz w:val="24"/>
          <w:szCs w:val="24"/>
          <w:vertAlign w:val="superscript"/>
        </w:rPr>
        <w:t xml:space="preserve"> </w:t>
      </w:r>
      <w:r w:rsidRPr="00F76288">
        <w:rPr>
          <w:rFonts w:ascii="Times New Roman" w:eastAsia="宋体" w:hAnsi="Times New Roman" w:cs="Times New Roman" w:hint="eastAsia"/>
          <w:sz w:val="24"/>
          <w:szCs w:val="24"/>
        </w:rPr>
        <w:t xml:space="preserve">in the EGT </w:t>
      </w:r>
      <w:r w:rsidRPr="00F76288">
        <w:rPr>
          <w:rFonts w:ascii="Times New Roman" w:eastAsia="宋体" w:hAnsi="Times New Roman" w:cs="Times New Roman"/>
          <w:sz w:val="24"/>
          <w:szCs w:val="24"/>
        </w:rPr>
        <w:t>and 1.8% yr</w:t>
      </w:r>
      <w:r w:rsidRPr="00F76288">
        <w:rPr>
          <w:rFonts w:ascii="Times New Roman" w:eastAsia="宋体" w:hAnsi="Times New Roman" w:cs="Times New Roman"/>
          <w:sz w:val="24"/>
          <w:szCs w:val="24"/>
          <w:vertAlign w:val="superscript"/>
        </w:rPr>
        <w:t>-1</w:t>
      </w:r>
      <w:r w:rsidRPr="00F76288">
        <w:rPr>
          <w:rFonts w:ascii="Times New Roman" w:eastAsia="宋体" w:hAnsi="Times New Roman" w:cs="Times New Roman" w:hint="eastAsia"/>
          <w:sz w:val="24"/>
          <w:szCs w:val="24"/>
        </w:rPr>
        <w:t xml:space="preserve"> in Midong</w:t>
      </w:r>
      <w:r w:rsidRPr="00F76288">
        <w:rPr>
          <w:rFonts w:ascii="Times New Roman" w:eastAsia="宋体" w:hAnsi="Times New Roman" w:cs="Times New Roman"/>
          <w:sz w:val="24"/>
          <w:szCs w:val="24"/>
        </w:rPr>
        <w:t>, respectively</w:t>
      </w:r>
      <w:r w:rsidRPr="00F76288">
        <w:rPr>
          <w:rFonts w:ascii="Times New Roman" w:eastAsia="宋体" w:hAnsi="Times New Roman" w:cs="Times New Roman" w:hint="eastAsia"/>
          <w:sz w:val="24"/>
          <w:szCs w:val="24"/>
        </w:rPr>
        <w:t>. The trend analysis further revealed enhanced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most provinces of northwestern China likely due to the national </w:t>
      </w:r>
      <w:r w:rsidRPr="00F76288">
        <w:rPr>
          <w:rFonts w:ascii="Times New Roman" w:eastAsia="宋体" w:hAnsi="Times New Roman" w:cs="Times New Roman"/>
          <w:sz w:val="24"/>
          <w:szCs w:val="24"/>
        </w:rPr>
        <w:t>strategy</w:t>
      </w:r>
      <w:r w:rsidRPr="00F76288">
        <w:rPr>
          <w:rFonts w:ascii="Times New Roman" w:eastAsia="宋体" w:hAnsi="Times New Roman" w:cs="Times New Roman" w:hint="eastAsia"/>
          <w:sz w:val="24"/>
          <w:szCs w:val="24"/>
        </w:rPr>
        <w:t xml:space="preserve"> for energy industry expansion and relocation in energy-abundant northwestern China. As a result, per capita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in northwestern China has exceeded </w:t>
      </w:r>
      <w:r w:rsidRPr="00F76288">
        <w:rPr>
          <w:rFonts w:ascii="Times New Roman" w:eastAsia="宋体" w:hAnsi="Times New Roman" w:cs="Times New Roman"/>
          <w:sz w:val="24"/>
          <w:szCs w:val="24"/>
        </w:rPr>
        <w:t>industrialized</w:t>
      </w:r>
      <w:r w:rsidRPr="00F76288">
        <w:rPr>
          <w:rFonts w:ascii="Times New Roman" w:eastAsia="宋体" w:hAnsi="Times New Roman" w:cs="Times New Roman" w:hint="eastAsia"/>
          <w:sz w:val="24"/>
          <w:szCs w:val="24"/>
        </w:rPr>
        <w:t xml:space="preserve"> and populated eastern and southern China, making increasing contributions to the national total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The estimated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w:t>
      </w:r>
      <w:r w:rsidR="006E702E">
        <w:rPr>
          <w:rFonts w:ascii="Times New Roman" w:eastAsia="宋体" w:hAnsi="Times New Roman" w:cs="Times New Roman"/>
          <w:sz w:val="24"/>
          <w:szCs w:val="24"/>
        </w:rPr>
        <w:t>emission</w:t>
      </w:r>
      <w:r w:rsidR="006E702E">
        <w:rPr>
          <w:rFonts w:ascii="Times New Roman" w:eastAsia="宋体" w:hAnsi="Times New Roman" w:cs="Times New Roman" w:hint="eastAsia"/>
          <w:sz w:val="24"/>
          <w:szCs w:val="24"/>
        </w:rPr>
        <w:t>s</w:t>
      </w:r>
      <w:r w:rsidRPr="00F76288">
        <w:rPr>
          <w:rFonts w:ascii="Times New Roman" w:eastAsia="宋体" w:hAnsi="Times New Roman" w:cs="Times New Roman" w:hint="eastAsia"/>
          <w:sz w:val="24"/>
          <w:szCs w:val="24"/>
        </w:rPr>
        <w:t xml:space="preserve"> in the Ningdong (Ningxia) and Midong (Xinjiang) energy industrial bases from OMI measured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showed that the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in these two industrial bases made significant contributions to the total provincial emissions. This indicates, on one side, that </w:t>
      </w:r>
      <w:r w:rsidRPr="00F76288">
        <w:rPr>
          <w:rFonts w:ascii="Times New Roman" w:hAnsi="Times New Roman" w:cs="Times New Roman" w:hint="eastAsia"/>
          <w:kern w:val="0"/>
          <w:sz w:val="24"/>
          <w:szCs w:val="24"/>
        </w:rPr>
        <w:t>the growing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in northwestern China would increasingly come from those large scale energy industrial bases under the national energy development and relocation plan. On the other side, this fact also suggests that it is likely more straightforward to control and reduce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emissions in northwestern China because the SO</w:t>
      </w:r>
      <w:r w:rsidRPr="00F76288">
        <w:rPr>
          <w:rFonts w:ascii="Times New Roman" w:hAnsi="Times New Roman" w:cs="Times New Roman" w:hint="eastAsia"/>
          <w:kern w:val="0"/>
          <w:sz w:val="24"/>
          <w:szCs w:val="24"/>
          <w:vertAlign w:val="subscript"/>
        </w:rPr>
        <w:t>2</w:t>
      </w:r>
      <w:r w:rsidRPr="00F76288">
        <w:rPr>
          <w:rFonts w:ascii="Times New Roman" w:hAnsi="Times New Roman" w:cs="Times New Roman" w:hint="eastAsia"/>
          <w:kern w:val="0"/>
          <w:sz w:val="24"/>
          <w:szCs w:val="24"/>
        </w:rPr>
        <w:t xml:space="preserve"> control measures could be readily implemented and authorized in those state-owned large-scale energy industrial bases. </w:t>
      </w:r>
    </w:p>
    <w:p w:rsidR="004138D4" w:rsidRPr="00F76288" w:rsidRDefault="004138D4" w:rsidP="004138D4">
      <w:pPr>
        <w:autoSpaceDE w:val="0"/>
        <w:autoSpaceDN w:val="0"/>
        <w:adjustRightInd w:val="0"/>
        <w:spacing w:line="480" w:lineRule="auto"/>
        <w:jc w:val="left"/>
        <w:rPr>
          <w:rFonts w:ascii="Times New Roman" w:hAnsi="Times New Roman" w:cs="Times New Roman"/>
          <w:b/>
          <w:bCs/>
          <w:kern w:val="0"/>
          <w:sz w:val="20"/>
          <w:szCs w:val="20"/>
        </w:rPr>
      </w:pPr>
    </w:p>
    <w:p w:rsidR="004138D4" w:rsidRPr="00F76288" w:rsidRDefault="004138D4" w:rsidP="004138D4">
      <w:pPr>
        <w:autoSpaceDE w:val="0"/>
        <w:autoSpaceDN w:val="0"/>
        <w:adjustRightInd w:val="0"/>
        <w:spacing w:line="480" w:lineRule="auto"/>
        <w:jc w:val="left"/>
        <w:rPr>
          <w:rFonts w:ascii="Times New Roman" w:hAnsi="Times New Roman" w:cs="Times New Roman"/>
          <w:kern w:val="0"/>
          <w:sz w:val="24"/>
          <w:szCs w:val="24"/>
        </w:rPr>
      </w:pPr>
      <w:r w:rsidRPr="00F76288">
        <w:rPr>
          <w:rFonts w:ascii="Times New Roman" w:hAnsi="Times New Roman" w:cs="Times New Roman"/>
          <w:b/>
          <w:bCs/>
          <w:kern w:val="0"/>
          <w:sz w:val="24"/>
          <w:szCs w:val="24"/>
        </w:rPr>
        <w:t>The Supplement related to this article is available online</w:t>
      </w:r>
    </w:p>
    <w:p w:rsidR="004138D4" w:rsidRPr="00F76288" w:rsidRDefault="004138D4" w:rsidP="004138D4">
      <w:pPr>
        <w:spacing w:line="480" w:lineRule="auto"/>
        <w:rPr>
          <w:rFonts w:ascii="Times New Roman" w:hAnsi="Times New Roman" w:cs="Times New Roman"/>
          <w:sz w:val="24"/>
          <w:szCs w:val="24"/>
        </w:rPr>
      </w:pPr>
      <w:r w:rsidRPr="00F76288">
        <w:rPr>
          <w:rFonts w:ascii="Times New Roman" w:hAnsi="Times New Roman" w:cs="Times New Roman"/>
          <w:i/>
          <w:kern w:val="0"/>
          <w:sz w:val="24"/>
          <w:szCs w:val="24"/>
        </w:rPr>
        <w:t>Acknowledgements</w:t>
      </w:r>
      <w:r w:rsidRPr="00F76288">
        <w:rPr>
          <w:rFonts w:ascii="Times New Roman" w:hAnsi="Times New Roman" w:cs="Times New Roman"/>
          <w:kern w:val="0"/>
          <w:sz w:val="24"/>
          <w:szCs w:val="24"/>
        </w:rPr>
        <w:t>. This work is supported by the National</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 xml:space="preserve">Natural Science Foundation of China </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grants</w:t>
      </w:r>
      <w:r w:rsidRPr="00F76288">
        <w:rPr>
          <w:rFonts w:ascii="Times New Roman" w:hAnsi="Times New Roman" w:cs="Times New Roman"/>
          <w:b/>
          <w:kern w:val="0"/>
          <w:sz w:val="24"/>
          <w:szCs w:val="24"/>
        </w:rPr>
        <w:t xml:space="preserve"> </w:t>
      </w:r>
      <w:r w:rsidRPr="00F76288">
        <w:rPr>
          <w:rFonts w:ascii="Times New Roman" w:hAnsi="Times New Roman"/>
          <w:sz w:val="24"/>
          <w:szCs w:val="24"/>
        </w:rPr>
        <w:t>41503089</w:t>
      </w:r>
      <w:r w:rsidRPr="00F76288">
        <w:rPr>
          <w:rFonts w:ascii="Times New Roman" w:hAnsi="Times New Roman" w:hint="eastAsia"/>
          <w:sz w:val="24"/>
          <w:szCs w:val="24"/>
        </w:rPr>
        <w:t xml:space="preserve">, </w:t>
      </w:r>
      <w:r w:rsidRPr="00F76288">
        <w:rPr>
          <w:rFonts w:ascii="Times New Roman" w:hAnsi="Times New Roman"/>
          <w:sz w:val="24"/>
          <w:szCs w:val="24"/>
        </w:rPr>
        <w:t>41371478</w:t>
      </w:r>
      <w:r w:rsidRPr="00F76288">
        <w:rPr>
          <w:rFonts w:ascii="Times New Roman" w:hAnsi="Times New Roman" w:hint="eastAsia"/>
          <w:sz w:val="24"/>
          <w:szCs w:val="24"/>
        </w:rPr>
        <w:t xml:space="preserve">, </w:t>
      </w:r>
      <w:r w:rsidRPr="00F76288">
        <w:rPr>
          <w:rFonts w:ascii="Times New Roman" w:hAnsi="Times New Roman"/>
          <w:sz w:val="24"/>
          <w:szCs w:val="24"/>
        </w:rPr>
        <w:t>and 41671460</w:t>
      </w:r>
      <w:r w:rsidRPr="00F76288">
        <w:rPr>
          <w:rFonts w:ascii="Times New Roman" w:hAnsi="Times New Roman" w:hint="eastAsia"/>
          <w:sz w:val="24"/>
          <w:szCs w:val="24"/>
        </w:rPr>
        <w:t xml:space="preserve">), </w:t>
      </w:r>
      <w:r w:rsidRPr="00F76288">
        <w:rPr>
          <w:rFonts w:ascii="Times New Roman" w:hAnsi="Times New Roman"/>
          <w:sz w:val="24"/>
          <w:szCs w:val="24"/>
        </w:rPr>
        <w:t>Gansu Province Science and Technology Program for Livelihood of the People</w:t>
      </w:r>
      <w:r w:rsidRPr="00F76288">
        <w:rPr>
          <w:rFonts w:ascii="Times New Roman" w:hAnsi="Times New Roman" w:hint="eastAsia"/>
          <w:sz w:val="24"/>
          <w:szCs w:val="24"/>
        </w:rPr>
        <w:t xml:space="preserve"> (</w:t>
      </w:r>
      <w:r w:rsidRPr="00F76288">
        <w:rPr>
          <w:rFonts w:ascii="Times New Roman" w:hAnsi="Times New Roman"/>
          <w:sz w:val="24"/>
          <w:szCs w:val="24"/>
        </w:rPr>
        <w:t>1503FCMA003</w:t>
      </w:r>
      <w:r w:rsidRPr="00F76288">
        <w:rPr>
          <w:rFonts w:ascii="Times New Roman" w:hAnsi="Times New Roman" w:hint="eastAsia"/>
          <w:sz w:val="24"/>
          <w:szCs w:val="24"/>
        </w:rPr>
        <w:t xml:space="preserve">), </w:t>
      </w:r>
      <w:r w:rsidRPr="00F76288">
        <w:rPr>
          <w:rFonts w:ascii="Times New Roman" w:eastAsia="宋体" w:hAnsi="Times New Roman" w:cs="Times New Roman" w:hint="eastAsia"/>
          <w:sz w:val="24"/>
          <w:szCs w:val="24"/>
        </w:rPr>
        <w:t xml:space="preserve">the Natural </w:t>
      </w:r>
      <w:r w:rsidRPr="00F76288">
        <w:rPr>
          <w:rFonts w:ascii="Times New Roman" w:eastAsia="宋体" w:hAnsi="Times New Roman" w:cs="Times New Roman"/>
          <w:sz w:val="24"/>
          <w:szCs w:val="24"/>
        </w:rPr>
        <w:t>Science Foundation</w:t>
      </w:r>
      <w:r w:rsidRPr="00F76288">
        <w:rPr>
          <w:rFonts w:ascii="Times New Roman" w:eastAsia="宋体" w:hAnsi="Times New Roman" w:cs="Times New Roman" w:hint="eastAsia"/>
          <w:sz w:val="24"/>
          <w:szCs w:val="24"/>
        </w:rPr>
        <w:t xml:space="preserve"> of Gansu Province of China</w:t>
      </w:r>
      <w:r w:rsidRPr="00F76288">
        <w:rPr>
          <w:rFonts w:ascii="Times New Roman" w:eastAsia="宋体" w:hAnsi="Times New Roman" w:cs="Times New Roman"/>
          <w:sz w:val="24"/>
          <w:szCs w:val="24"/>
        </w:rPr>
        <w:t xml:space="preserve"> (1506RJZA212)</w:t>
      </w:r>
      <w:r w:rsidRPr="00F76288">
        <w:rPr>
          <w:rFonts w:ascii="Times New Roman" w:hAnsi="Times New Roman" w:hint="eastAsia"/>
          <w:sz w:val="24"/>
          <w:szCs w:val="24"/>
        </w:rPr>
        <w:t xml:space="preserve">, and </w:t>
      </w:r>
      <w:r w:rsidRPr="00F76288">
        <w:rPr>
          <w:rFonts w:ascii="Times New Roman" w:hAnsi="Times New Roman"/>
          <w:sz w:val="24"/>
          <w:szCs w:val="24"/>
        </w:rPr>
        <w:lastRenderedPageBreak/>
        <w:t>Fundamental Research Funds for the Central Universities (lzujbky-201</w:t>
      </w:r>
      <w:r w:rsidRPr="00F76288">
        <w:rPr>
          <w:rFonts w:ascii="Times New Roman" w:hAnsi="Times New Roman" w:hint="eastAsia"/>
          <w:sz w:val="24"/>
          <w:szCs w:val="24"/>
        </w:rPr>
        <w:t>6</w:t>
      </w:r>
      <w:r w:rsidRPr="00F76288">
        <w:rPr>
          <w:rFonts w:ascii="Times New Roman" w:hAnsi="Times New Roman"/>
          <w:sz w:val="24"/>
          <w:szCs w:val="24"/>
        </w:rPr>
        <w:t>-</w:t>
      </w:r>
      <w:r w:rsidRPr="00F76288">
        <w:rPr>
          <w:rFonts w:ascii="Times New Roman" w:hAnsi="Times New Roman" w:hint="eastAsia"/>
          <w:sz w:val="24"/>
          <w:szCs w:val="24"/>
        </w:rPr>
        <w:t xml:space="preserve">249 and </w:t>
      </w:r>
      <w:r w:rsidRPr="00F76288">
        <w:rPr>
          <w:rFonts w:ascii="Times New Roman" w:hAnsi="Times New Roman"/>
          <w:sz w:val="24"/>
          <w:szCs w:val="24"/>
        </w:rPr>
        <w:t>lzujbky-201</w:t>
      </w:r>
      <w:r w:rsidRPr="00F76288">
        <w:rPr>
          <w:rFonts w:ascii="Times New Roman" w:hAnsi="Times New Roman" w:hint="eastAsia"/>
          <w:sz w:val="24"/>
          <w:szCs w:val="24"/>
        </w:rPr>
        <w:t>6</w:t>
      </w:r>
      <w:r w:rsidRPr="00F76288">
        <w:rPr>
          <w:rFonts w:ascii="Times New Roman" w:hAnsi="Times New Roman"/>
          <w:sz w:val="24"/>
          <w:szCs w:val="24"/>
        </w:rPr>
        <w:t>-</w:t>
      </w:r>
      <w:r w:rsidRPr="00F76288">
        <w:rPr>
          <w:rFonts w:ascii="Times New Roman" w:hAnsi="Times New Roman" w:hint="eastAsia"/>
          <w:sz w:val="24"/>
          <w:szCs w:val="24"/>
        </w:rPr>
        <w:t>253</w:t>
      </w:r>
      <w:r w:rsidRPr="00F76288">
        <w:rPr>
          <w:rFonts w:ascii="Times New Roman" w:hAnsi="Times New Roman"/>
          <w:sz w:val="24"/>
          <w:szCs w:val="24"/>
        </w:rPr>
        <w:t>)</w:t>
      </w:r>
      <w:r w:rsidRPr="00F76288">
        <w:rPr>
          <w:rFonts w:ascii="Times New Roman" w:hAnsi="Times New Roman" w:hint="eastAsia"/>
          <w:sz w:val="24"/>
          <w:szCs w:val="24"/>
        </w:rPr>
        <w:t xml:space="preserve">. </w:t>
      </w:r>
      <w:r w:rsidRPr="00F76288">
        <w:rPr>
          <w:rFonts w:ascii="Times New Roman" w:hAnsi="Times New Roman" w:cs="Times New Roman" w:hint="eastAsia"/>
          <w:kern w:val="0"/>
          <w:sz w:val="24"/>
          <w:szCs w:val="24"/>
        </w:rPr>
        <w:t xml:space="preserve">We thank Dr. Vitali </w:t>
      </w:r>
      <w:r w:rsidRPr="00F76288">
        <w:rPr>
          <w:rFonts w:ascii="Times New Roman" w:hAnsi="Times New Roman" w:cs="Times New Roman"/>
          <w:sz w:val="24"/>
          <w:szCs w:val="24"/>
        </w:rPr>
        <w:t>Fioletov</w:t>
      </w:r>
      <w:r w:rsidRPr="00F76288">
        <w:rPr>
          <w:rFonts w:ascii="Times New Roman" w:hAnsi="Times New Roman" w:cs="Times New Roman" w:hint="eastAsia"/>
          <w:sz w:val="24"/>
          <w:szCs w:val="24"/>
        </w:rPr>
        <w:t xml:space="preserve"> for his suggestions and advice during the </w:t>
      </w:r>
      <w:r w:rsidRPr="00F76288">
        <w:rPr>
          <w:rFonts w:ascii="Times New Roman" w:hAnsi="Times New Roman" w:cs="Times New Roman"/>
          <w:sz w:val="24"/>
          <w:szCs w:val="24"/>
        </w:rPr>
        <w:t>preparation</w:t>
      </w:r>
      <w:r w:rsidRPr="00F76288">
        <w:rPr>
          <w:rFonts w:ascii="Times New Roman" w:hAnsi="Times New Roman" w:cs="Times New Roman" w:hint="eastAsia"/>
          <w:sz w:val="24"/>
          <w:szCs w:val="24"/>
        </w:rPr>
        <w:t xml:space="preserve"> of this manuscript.</w:t>
      </w:r>
    </w:p>
    <w:p w:rsidR="004138D4" w:rsidRPr="00F76288" w:rsidRDefault="004138D4" w:rsidP="004138D4">
      <w:pPr>
        <w:autoSpaceDE w:val="0"/>
        <w:autoSpaceDN w:val="0"/>
        <w:adjustRightInd w:val="0"/>
        <w:spacing w:line="480" w:lineRule="auto"/>
        <w:jc w:val="left"/>
        <w:rPr>
          <w:rFonts w:ascii="Times New Roman" w:hAnsi="Times New Roman" w:cs="Times New Roman"/>
          <w:b/>
          <w:kern w:val="0"/>
          <w:sz w:val="24"/>
          <w:szCs w:val="24"/>
        </w:rPr>
      </w:pPr>
    </w:p>
    <w:p w:rsidR="004138D4" w:rsidRPr="00F76288" w:rsidRDefault="004138D4" w:rsidP="004138D4">
      <w:pPr>
        <w:autoSpaceDE w:val="0"/>
        <w:autoSpaceDN w:val="0"/>
        <w:adjustRightInd w:val="0"/>
        <w:spacing w:line="480" w:lineRule="auto"/>
        <w:jc w:val="left"/>
        <w:rPr>
          <w:rFonts w:ascii="Times New Roman" w:hAnsi="Times New Roman" w:cs="Times New Roman"/>
          <w:b/>
          <w:kern w:val="0"/>
          <w:sz w:val="24"/>
          <w:szCs w:val="24"/>
        </w:rPr>
      </w:pPr>
      <w:r w:rsidRPr="00F76288">
        <w:rPr>
          <w:rFonts w:ascii="Times New Roman" w:hAnsi="Times New Roman" w:cs="Times New Roman" w:hint="eastAsia"/>
          <w:b/>
          <w:kern w:val="0"/>
          <w:sz w:val="24"/>
          <w:szCs w:val="24"/>
        </w:rPr>
        <w:t>Reference</w:t>
      </w:r>
    </w:p>
    <w:p w:rsidR="004138D4" w:rsidRPr="00F76288" w:rsidRDefault="004138D4" w:rsidP="004138D4">
      <w:pPr>
        <w:spacing w:line="480" w:lineRule="auto"/>
        <w:ind w:leftChars="1" w:left="283" w:hangingChars="117" w:hanging="281"/>
        <w:rPr>
          <w:rFonts w:ascii="Times New Roman" w:hAnsi="Times New Roman" w:cs="Times New Roman"/>
          <w:sz w:val="24"/>
        </w:rPr>
      </w:pPr>
      <w:bookmarkStart w:id="21" w:name="OLE_LINK17"/>
      <w:bookmarkStart w:id="22" w:name="OLE_LINK18"/>
      <w:r w:rsidRPr="00F76288">
        <w:rPr>
          <w:rFonts w:ascii="Times New Roman" w:hAnsi="Times New Roman" w:cs="Times New Roman" w:hint="eastAsia"/>
          <w:sz w:val="24"/>
        </w:rPr>
        <w:t xml:space="preserve">Assareh, N., Prabamroong, T., Manomaiphiboon, K., Theramongkol, P., Leungsakul, S., Mitrjit, N., and Rachiwong, J.: </w:t>
      </w:r>
      <w:r w:rsidRPr="00F76288">
        <w:rPr>
          <w:rFonts w:ascii="Times New Roman" w:hAnsi="Times New Roman" w:cs="Times New Roman"/>
          <w:sz w:val="24"/>
        </w:rPr>
        <w:t>Analysis of observed surface ozone in the dry season over Eastern</w:t>
      </w:r>
      <w:r w:rsidRPr="00F76288">
        <w:rPr>
          <w:rFonts w:ascii="Times New Roman" w:hAnsi="Times New Roman" w:cs="Times New Roman" w:hint="eastAsia"/>
          <w:sz w:val="24"/>
        </w:rPr>
        <w:t xml:space="preserve"> </w:t>
      </w:r>
      <w:r w:rsidRPr="00F76288">
        <w:rPr>
          <w:rFonts w:ascii="Times New Roman" w:hAnsi="Times New Roman" w:cs="Times New Roman"/>
          <w:sz w:val="24"/>
        </w:rPr>
        <w:t>Thailand during 1997–2012</w:t>
      </w:r>
      <w:r w:rsidRPr="00F76288">
        <w:rPr>
          <w:rFonts w:ascii="Times New Roman" w:hAnsi="Times New Roman" w:cs="Times New Roman" w:hint="eastAsia"/>
          <w:sz w:val="24"/>
        </w:rPr>
        <w:t>, Atmos. Res., 178, 17-30, doi</w:t>
      </w:r>
      <w:r w:rsidRPr="00F76288">
        <w:rPr>
          <w:rFonts w:ascii="Times New Roman" w:hAnsi="Times New Roman" w:cs="Times New Roman"/>
          <w:sz w:val="24"/>
        </w:rPr>
        <w:t>: 10.1016/j.atmosres.2016.03.009</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Bauduin, S., Clarisse, L., Hadji-Lazaro, J., Theys, N., Clerbaux, C., and Coheur, P. F.: </w:t>
      </w:r>
      <w:r w:rsidRPr="00F76288">
        <w:rPr>
          <w:rFonts w:ascii="Times New Roman" w:hAnsi="Times New Roman" w:cs="Times New Roman"/>
          <w:sz w:val="24"/>
        </w:rPr>
        <w:t>Retrieval of near-surface sulfur dioxide (SO</w:t>
      </w:r>
      <w:r w:rsidRPr="00F76288">
        <w:rPr>
          <w:rFonts w:ascii="Times New Roman" w:hAnsi="Times New Roman" w:cs="Times New Roman"/>
          <w:sz w:val="24"/>
          <w:vertAlign w:val="subscript"/>
        </w:rPr>
        <w:t>2</w:t>
      </w:r>
      <w:r w:rsidRPr="00F76288">
        <w:rPr>
          <w:rFonts w:ascii="Times New Roman" w:hAnsi="Times New Roman" w:cs="Times New Roman"/>
          <w:sz w:val="24"/>
        </w:rPr>
        <w:t>) concentrations</w:t>
      </w:r>
      <w:r w:rsidRPr="00F76288">
        <w:rPr>
          <w:rFonts w:ascii="Times New Roman" w:hAnsi="Times New Roman" w:cs="Times New Roman" w:hint="eastAsia"/>
          <w:sz w:val="24"/>
        </w:rPr>
        <w:t xml:space="preserve"> </w:t>
      </w:r>
      <w:r w:rsidRPr="00F76288">
        <w:rPr>
          <w:rFonts w:ascii="Times New Roman" w:hAnsi="Times New Roman" w:cs="Times New Roman"/>
          <w:sz w:val="24"/>
        </w:rPr>
        <w:t>at a global scale using IASI satellite observations</w:t>
      </w:r>
      <w:r w:rsidRPr="00F76288">
        <w:rPr>
          <w:rFonts w:ascii="Times New Roman" w:hAnsi="Times New Roman" w:cs="Times New Roman" w:hint="eastAsia"/>
          <w:sz w:val="24"/>
        </w:rPr>
        <w:t xml:space="preserve">, </w:t>
      </w:r>
      <w:r w:rsidRPr="00F76288">
        <w:rPr>
          <w:rFonts w:ascii="Times New Roman" w:hAnsi="Times New Roman" w:cs="Times New Roman"/>
          <w:sz w:val="24"/>
        </w:rPr>
        <w:t>Atmos. Meas. Tech., 9, 721</w:t>
      </w:r>
      <w:r w:rsidRPr="00F76288">
        <w:rPr>
          <w:rFonts w:ascii="Times New Roman" w:hAnsi="Times New Roman" w:cs="Times New Roman" w:hint="eastAsia"/>
          <w:sz w:val="24"/>
        </w:rPr>
        <w:t>-</w:t>
      </w:r>
      <w:r w:rsidRPr="00F76288">
        <w:rPr>
          <w:rFonts w:ascii="Times New Roman" w:hAnsi="Times New Roman" w:cs="Times New Roman"/>
          <w:sz w:val="24"/>
        </w:rPr>
        <w:t>740,</w:t>
      </w:r>
      <w:r w:rsidRPr="00F76288">
        <w:rPr>
          <w:rFonts w:ascii="Times New Roman" w:hAnsi="Times New Roman" w:cs="Times New Roman" w:hint="eastAsia"/>
          <w:sz w:val="24"/>
        </w:rPr>
        <w:t xml:space="preserve">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10.5194/amt-9-721-2016</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shd w:val="clear" w:color="auto" w:fill="FFFFFF" w:themeFill="background1"/>
        </w:rPr>
      </w:pPr>
      <w:r w:rsidRPr="00F76288">
        <w:rPr>
          <w:rFonts w:ascii="Times New Roman" w:hAnsi="Times New Roman" w:cs="Times New Roman" w:hint="eastAsia"/>
          <w:sz w:val="24"/>
          <w:shd w:val="clear" w:color="auto" w:fill="FFFFFF" w:themeFill="background1"/>
        </w:rPr>
        <w:t>BIEE (</w:t>
      </w:r>
      <w:r w:rsidRPr="00F76288">
        <w:rPr>
          <w:rFonts w:ascii="Times New Roman" w:hAnsi="Times New Roman" w:cs="Times New Roman"/>
          <w:sz w:val="24"/>
          <w:shd w:val="clear" w:color="auto" w:fill="FFFFFF" w:themeFill="background1"/>
        </w:rPr>
        <w:t>British Institute of Energy Economics</w:t>
      </w:r>
      <w:r w:rsidRPr="00F76288">
        <w:rPr>
          <w:rFonts w:ascii="Times New Roman" w:hAnsi="Times New Roman" w:cs="Times New Roman" w:hint="eastAsia"/>
          <w:sz w:val="24"/>
          <w:shd w:val="clear" w:color="auto" w:fill="FFFFFF" w:themeFill="background1"/>
        </w:rPr>
        <w:t>):</w:t>
      </w:r>
      <w:r w:rsidRPr="00F76288">
        <w:rPr>
          <w:rFonts w:ascii="Times New Roman" w:hAnsi="Times New Roman" w:cs="Times New Roman"/>
          <w:sz w:val="24"/>
          <w:shd w:val="clear" w:color="auto" w:fill="FFFFFF" w:themeFill="background1"/>
        </w:rPr>
        <w:t xml:space="preserve"> BP Statistical Review of World Energy June 2016</w:t>
      </w:r>
      <w:r w:rsidRPr="00F76288">
        <w:rPr>
          <w:rFonts w:ascii="Times New Roman" w:hAnsi="Times New Roman" w:cs="Times New Roman" w:hint="eastAsia"/>
          <w:sz w:val="24"/>
          <w:shd w:val="clear" w:color="auto" w:fill="FFFFFF" w:themeFill="background1"/>
        </w:rPr>
        <w:t>,</w:t>
      </w:r>
      <w:r w:rsidRPr="00F76288">
        <w:rPr>
          <w:rFonts w:ascii="Times New Roman" w:hAnsi="Times New Roman" w:cs="Times New Roman"/>
          <w:sz w:val="24"/>
          <w:shd w:val="clear" w:color="auto" w:fill="FFFFFF" w:themeFill="background1"/>
        </w:rPr>
        <w:t xml:space="preserve"> Available at</w:t>
      </w:r>
      <w:r w:rsidRPr="00F76288">
        <w:rPr>
          <w:rFonts w:ascii="Times New Roman" w:hAnsi="Times New Roman" w:cs="Times New Roman" w:hint="eastAsia"/>
          <w:sz w:val="24"/>
          <w:shd w:val="clear" w:color="auto" w:fill="FFFFFF" w:themeFill="background1"/>
        </w:rPr>
        <w:t>:</w:t>
      </w:r>
      <w:bookmarkStart w:id="23" w:name="OLE_LINK19"/>
      <w:bookmarkStart w:id="24" w:name="OLE_LINK20"/>
      <w:r w:rsidRPr="00F76288">
        <w:rPr>
          <w:rFonts w:ascii="Times New Roman" w:hAnsi="Times New Roman" w:cs="Times New Roman" w:hint="eastAsia"/>
          <w:sz w:val="24"/>
          <w:shd w:val="clear" w:color="auto" w:fill="FFFFFF" w:themeFill="background1"/>
        </w:rPr>
        <w:t xml:space="preserve"> </w:t>
      </w:r>
      <w:r w:rsidRPr="00F76288">
        <w:rPr>
          <w:rFonts w:ascii="Times New Roman" w:hAnsi="Times New Roman" w:cs="Times New Roman"/>
          <w:sz w:val="24"/>
          <w:shd w:val="clear" w:color="auto" w:fill="FFFFFF" w:themeFill="background1"/>
        </w:rPr>
        <w:t>http://www.bp.com/content/dam/bp/pdf/energy-economics/statistical-review-2016/bp-statistical-review-of-world-energy-2016-full-report.pdf</w:t>
      </w:r>
      <w:bookmarkEnd w:id="23"/>
      <w:bookmarkEnd w:id="24"/>
      <w:r w:rsidRPr="00F76288">
        <w:rPr>
          <w:rFonts w:ascii="Times New Roman" w:hAnsi="Times New Roman" w:cs="Times New Roman" w:hint="eastAsia"/>
          <w:sz w:val="24"/>
          <w:shd w:val="clear" w:color="auto" w:fill="FFFFFF" w:themeFill="background1"/>
        </w:rPr>
        <w:t xml:space="preserve"> (last access: 21 January 2017 ), </w:t>
      </w:r>
      <w:r w:rsidRPr="00F76288">
        <w:rPr>
          <w:rFonts w:ascii="Times New Roman" w:hAnsi="Times New Roman" w:cs="Times New Roman"/>
          <w:sz w:val="24"/>
          <w:shd w:val="clear" w:color="auto" w:fill="FFFFFF" w:themeFill="background1"/>
        </w:rPr>
        <w:t>2016.</w:t>
      </w:r>
    </w:p>
    <w:p w:rsidR="004138D4" w:rsidRPr="00F76288" w:rsidRDefault="004138D4" w:rsidP="004138D4">
      <w:pPr>
        <w:spacing w:line="480" w:lineRule="auto"/>
        <w:ind w:leftChars="1" w:left="283" w:hangingChars="117" w:hanging="281"/>
        <w:rPr>
          <w:rFonts w:ascii="Times New Roman" w:hAnsi="Times New Roman" w:cs="Times New Roman"/>
          <w:sz w:val="24"/>
          <w:shd w:val="clear" w:color="auto" w:fill="FFFFFF" w:themeFill="background1"/>
        </w:rPr>
      </w:pPr>
      <w:r w:rsidRPr="00F76288">
        <w:rPr>
          <w:rFonts w:ascii="Times New Roman" w:hAnsi="Times New Roman" w:cs="Times New Roman" w:hint="eastAsia"/>
          <w:sz w:val="24"/>
          <w:shd w:val="clear" w:color="auto" w:fill="FFFFFF" w:themeFill="background1"/>
        </w:rPr>
        <w:t>Brasseur, G. P., Hauglustaine, D. A., Walters, S., Rasch, P. J., M</w:t>
      </w:r>
      <w:r w:rsidRPr="00F76288">
        <w:rPr>
          <w:rFonts w:ascii="Times New Roman" w:hAnsi="Times New Roman" w:cs="Times New Roman"/>
          <w:sz w:val="24"/>
          <w:shd w:val="clear" w:color="auto" w:fill="FFFFFF" w:themeFill="background1"/>
        </w:rPr>
        <w:t>ü</w:t>
      </w:r>
      <w:r w:rsidRPr="00F76288">
        <w:rPr>
          <w:rFonts w:ascii="Times New Roman" w:hAnsi="Times New Roman" w:cs="Times New Roman" w:hint="eastAsia"/>
          <w:sz w:val="24"/>
          <w:shd w:val="clear" w:color="auto" w:fill="FFFFFF" w:themeFill="background1"/>
        </w:rPr>
        <w:t xml:space="preserve">ller, J. F., Granier, C., and Tie, X. X.: MOZART, a global chemical transport model for ozone and related chemical tracers: 1. Model description, </w:t>
      </w:r>
      <w:r w:rsidRPr="00F76288">
        <w:rPr>
          <w:rFonts w:ascii="Times New Roman" w:hAnsi="Times New Roman" w:cs="Times New Roman"/>
          <w:sz w:val="24"/>
          <w:shd w:val="clear" w:color="auto" w:fill="FFFFFF" w:themeFill="background1"/>
        </w:rPr>
        <w:t>J G</w:t>
      </w:r>
      <w:r w:rsidRPr="00F76288">
        <w:rPr>
          <w:rFonts w:ascii="Times New Roman" w:hAnsi="Times New Roman" w:cs="Times New Roman" w:hint="eastAsia"/>
          <w:sz w:val="24"/>
          <w:shd w:val="clear" w:color="auto" w:fill="FFFFFF" w:themeFill="background1"/>
        </w:rPr>
        <w:t xml:space="preserve">eophys. </w:t>
      </w:r>
      <w:r w:rsidRPr="00F76288">
        <w:rPr>
          <w:rFonts w:ascii="Times New Roman" w:hAnsi="Times New Roman" w:cs="Times New Roman"/>
          <w:sz w:val="24"/>
          <w:shd w:val="clear" w:color="auto" w:fill="FFFFFF" w:themeFill="background1"/>
        </w:rPr>
        <w:t>R</w:t>
      </w:r>
      <w:r w:rsidRPr="00F76288">
        <w:rPr>
          <w:rFonts w:ascii="Times New Roman" w:hAnsi="Times New Roman" w:cs="Times New Roman" w:hint="eastAsia"/>
          <w:sz w:val="24"/>
          <w:shd w:val="clear" w:color="auto" w:fill="FFFFFF" w:themeFill="background1"/>
        </w:rPr>
        <w:t>es., 103, 28265</w:t>
      </w:r>
      <w:r w:rsidRPr="00F76288">
        <w:rPr>
          <w:rFonts w:ascii="Times New Roman" w:hAnsi="Times New Roman" w:cs="Times New Roman"/>
          <w:sz w:val="24"/>
          <w:shd w:val="clear" w:color="auto" w:fill="FFFFFF" w:themeFill="background1"/>
        </w:rPr>
        <w:t>−</w:t>
      </w:r>
      <w:r w:rsidRPr="00F76288">
        <w:rPr>
          <w:rFonts w:ascii="Times New Roman" w:hAnsi="Times New Roman" w:cs="Times New Roman" w:hint="eastAsia"/>
          <w:sz w:val="24"/>
          <w:shd w:val="clear" w:color="auto" w:fill="FFFFFF" w:themeFill="background1"/>
        </w:rPr>
        <w:t xml:space="preserve">28289, doi: </w:t>
      </w:r>
      <w:r w:rsidRPr="00F76288">
        <w:rPr>
          <w:rFonts w:ascii="Times New Roman" w:hAnsi="Times New Roman" w:cs="Times New Roman"/>
          <w:sz w:val="24"/>
          <w:shd w:val="clear" w:color="auto" w:fill="FFFFFF" w:themeFill="background1"/>
        </w:rPr>
        <w:t>10.1029/98JD02397</w:t>
      </w:r>
      <w:r w:rsidRPr="00F76288">
        <w:rPr>
          <w:rFonts w:ascii="Times New Roman" w:hAnsi="Times New Roman" w:cs="Times New Roman" w:hint="eastAsia"/>
          <w:sz w:val="24"/>
          <w:shd w:val="clear" w:color="auto" w:fill="FFFFFF" w:themeFill="background1"/>
        </w:rPr>
        <w:t>, 1998.</w:t>
      </w:r>
    </w:p>
    <w:p w:rsidR="004138D4" w:rsidRPr="00F76288" w:rsidRDefault="004138D4" w:rsidP="004138D4">
      <w:pPr>
        <w:spacing w:line="480" w:lineRule="auto"/>
        <w:ind w:leftChars="1" w:left="283" w:hangingChars="117" w:hanging="281"/>
        <w:rPr>
          <w:rFonts w:ascii="Times New Roman" w:hAnsi="Times New Roman" w:cs="Times New Roman"/>
          <w:sz w:val="24"/>
          <w:shd w:val="clear" w:color="auto" w:fill="FFFFFF" w:themeFill="background1"/>
        </w:rPr>
      </w:pPr>
      <w:r w:rsidRPr="00F76288">
        <w:rPr>
          <w:rFonts w:ascii="Times New Roman" w:hAnsi="Times New Roman" w:cs="Times New Roman"/>
          <w:kern w:val="0"/>
          <w:sz w:val="24"/>
          <w:szCs w:val="24"/>
        </w:rPr>
        <w:lastRenderedPageBreak/>
        <w:t>Chen, J.</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Cheng, S.</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Song, M.</w:t>
      </w:r>
      <w:r w:rsidRPr="00F76288">
        <w:rPr>
          <w:rFonts w:ascii="Times New Roman" w:hAnsi="Times New Roman" w:cs="Times New Roman" w:hint="eastAsia"/>
          <w:kern w:val="0"/>
          <w:sz w:val="24"/>
          <w:szCs w:val="24"/>
        </w:rPr>
        <w:t xml:space="preserve">, and </w:t>
      </w:r>
      <w:r w:rsidRPr="00F76288">
        <w:rPr>
          <w:rFonts w:ascii="Times New Roman" w:hAnsi="Times New Roman" w:cs="Times New Roman"/>
          <w:kern w:val="0"/>
          <w:sz w:val="24"/>
          <w:szCs w:val="24"/>
        </w:rPr>
        <w:t>Wang, J.</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Interregional differences</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of coal carbon dioxide emissions in China</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Energ</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Policy</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96, 1−13</w:t>
      </w:r>
      <w:r w:rsidRPr="00F76288">
        <w:rPr>
          <w:rFonts w:ascii="Times New Roman" w:hAnsi="Times New Roman" w:cs="Times New Roman" w:hint="eastAsia"/>
          <w:kern w:val="0"/>
          <w:sz w:val="24"/>
          <w:szCs w:val="24"/>
        </w:rPr>
        <w:t xml:space="preserve">, doi: </w:t>
      </w:r>
      <w:r w:rsidRPr="00F76288">
        <w:rPr>
          <w:rFonts w:ascii="Times New Roman" w:hAnsi="Times New Roman" w:cs="Times New Roman"/>
          <w:kern w:val="0"/>
          <w:sz w:val="24"/>
          <w:szCs w:val="24"/>
        </w:rPr>
        <w:t>10.1016/j.enpol.2016.05.015</w:t>
      </w:r>
      <w:r w:rsidRPr="00F76288">
        <w:rPr>
          <w:rFonts w:ascii="Times New Roman" w:hAnsi="Times New Roman" w:cs="Times New Roman" w:hint="eastAsia"/>
          <w:kern w:val="0"/>
          <w:sz w:val="24"/>
          <w:szCs w:val="24"/>
        </w:rPr>
        <w:t>, 2016.</w:t>
      </w:r>
    </w:p>
    <w:p w:rsidR="004138D4" w:rsidRPr="00F76288" w:rsidRDefault="004138D4" w:rsidP="004138D4">
      <w:pPr>
        <w:spacing w:line="480" w:lineRule="auto"/>
        <w:ind w:leftChars="1" w:left="283" w:hangingChars="117" w:hanging="281"/>
        <w:rPr>
          <w:rFonts w:ascii="Times New Roman" w:eastAsia="宋体" w:hAnsi="Times New Roman" w:cs="Times New Roman"/>
          <w:sz w:val="24"/>
          <w:szCs w:val="24"/>
        </w:rPr>
      </w:pPr>
      <w:r w:rsidRPr="00F76288">
        <w:rPr>
          <w:rFonts w:ascii="Times New Roman" w:eastAsia="宋体" w:hAnsi="Times New Roman" w:cs="Times New Roman" w:hint="eastAsia"/>
          <w:sz w:val="24"/>
          <w:szCs w:val="24"/>
        </w:rPr>
        <w:t xml:space="preserve">CRGECR (The Comprehensive Research Group for Energy Consulting and Research): Strategy on the Development of Energy </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Golden Triangle</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Engineering</w:t>
      </w:r>
      <w:r w:rsidRPr="00F76288">
        <w:rPr>
          <w:rFonts w:ascii="Times New Roman" w:eastAsia="宋体" w:hAnsi="Times New Roman" w:cs="Times New Roman" w:hint="eastAsia"/>
          <w:sz w:val="24"/>
          <w:szCs w:val="24"/>
        </w:rPr>
        <w:t xml:space="preserve"> Science., 9, 18-28, 2015 (in Chinese). </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CSC (</w:t>
      </w:r>
      <w:r w:rsidRPr="00F76288">
        <w:rPr>
          <w:rFonts w:ascii="Times New Roman" w:hAnsi="Times New Roman" w:cs="Times New Roman"/>
          <w:sz w:val="24"/>
        </w:rPr>
        <w:t>China's State Council</w:t>
      </w:r>
      <w:r w:rsidRPr="00F76288">
        <w:rPr>
          <w:rFonts w:ascii="Times New Roman" w:hAnsi="Times New Roman" w:cs="Times New Roman" w:hint="eastAsia"/>
          <w:sz w:val="24"/>
        </w:rPr>
        <w:t>):</w:t>
      </w:r>
      <w:r w:rsidRPr="00F76288">
        <w:rPr>
          <w:rFonts w:ascii="Times New Roman" w:hAnsi="Times New Roman" w:cs="Times New Roman"/>
          <w:sz w:val="24"/>
        </w:rPr>
        <w:t xml:space="preserve"> China National Environmental Protection Plan in the 11th Five-year (2006-2010)</w:t>
      </w:r>
      <w:r w:rsidRPr="00F76288">
        <w:rPr>
          <w:rFonts w:ascii="Times New Roman" w:hAnsi="Times New Roman" w:cs="Times New Roman" w:hint="eastAsia"/>
          <w:sz w:val="24"/>
        </w:rPr>
        <w:t>,</w:t>
      </w:r>
      <w:r w:rsidRPr="00F76288">
        <w:rPr>
          <w:rFonts w:ascii="Times New Roman" w:hAnsi="Times New Roman" w:cs="Times New Roman"/>
          <w:sz w:val="24"/>
        </w:rPr>
        <w:t xml:space="preserve"> Available at</w:t>
      </w:r>
      <w:r w:rsidRPr="00F76288">
        <w:rPr>
          <w:rFonts w:ascii="Times New Roman" w:hAnsi="Times New Roman" w:cs="Times New Roman" w:hint="eastAsia"/>
          <w:sz w:val="24"/>
        </w:rPr>
        <w:t xml:space="preserve">: </w:t>
      </w:r>
      <w:hyperlink r:id="rId37" w:history="1">
        <w:r w:rsidRPr="00F76288">
          <w:rPr>
            <w:rStyle w:val="a9"/>
            <w:rFonts w:ascii="Times New Roman" w:hAnsi="Times New Roman" w:cs="Times New Roman"/>
            <w:color w:val="auto"/>
            <w:sz w:val="24"/>
          </w:rPr>
          <w:t>http://www.gov.cn/zwgk/2007-11/26/content_815498.htm</w:t>
        </w:r>
      </w:hyperlink>
      <w:r w:rsidRPr="00F76288">
        <w:rPr>
          <w:rFonts w:ascii="Times New Roman" w:hAnsi="Times New Roman" w:cs="Times New Roman" w:hint="eastAsia"/>
          <w:sz w:val="24"/>
        </w:rPr>
        <w:t xml:space="preserve"> (</w:t>
      </w:r>
      <w:r w:rsidRPr="00F76288">
        <w:rPr>
          <w:rFonts w:ascii="Times New Roman" w:hAnsi="Times New Roman" w:cs="Times New Roman"/>
          <w:sz w:val="24"/>
        </w:rPr>
        <w:t>last access:</w:t>
      </w:r>
      <w:r w:rsidRPr="00F76288">
        <w:rPr>
          <w:rFonts w:ascii="Times New Roman" w:hAnsi="Times New Roman" w:cs="Times New Roman" w:hint="eastAsia"/>
          <w:sz w:val="24"/>
        </w:rPr>
        <w:t xml:space="preserve"> </w:t>
      </w:r>
      <w:r w:rsidRPr="00F76288">
        <w:rPr>
          <w:rFonts w:ascii="Times New Roman" w:hAnsi="Times New Roman" w:cs="Times New Roman"/>
          <w:sz w:val="24"/>
        </w:rPr>
        <w:t>21 January 2017</w:t>
      </w:r>
      <w:r w:rsidRPr="00F76288">
        <w:rPr>
          <w:rFonts w:ascii="Times New Roman" w:hAnsi="Times New Roman" w:cs="Times New Roman" w:hint="eastAsia"/>
          <w:sz w:val="24"/>
        </w:rPr>
        <w:t xml:space="preserve">), </w:t>
      </w:r>
      <w:r w:rsidRPr="00F76288">
        <w:rPr>
          <w:rFonts w:ascii="Times New Roman" w:hAnsi="Times New Roman" w:cs="Times New Roman"/>
          <w:sz w:val="24"/>
        </w:rPr>
        <w:t>2007</w:t>
      </w:r>
      <w:r w:rsidRPr="00F76288">
        <w:rPr>
          <w:rFonts w:ascii="Times New Roman" w:hAnsi="Times New Roman" w:cs="Times New Roman" w:hint="eastAsia"/>
          <w:sz w:val="24"/>
        </w:rPr>
        <w:t xml:space="preserve"> (in Chinese).</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CSC (</w:t>
      </w:r>
      <w:r w:rsidRPr="00F76288">
        <w:rPr>
          <w:rFonts w:ascii="Times New Roman" w:hAnsi="Times New Roman" w:cs="Times New Roman"/>
          <w:sz w:val="24"/>
        </w:rPr>
        <w:t>China's State Council</w:t>
      </w:r>
      <w:r w:rsidRPr="00F76288">
        <w:rPr>
          <w:rFonts w:ascii="Times New Roman" w:hAnsi="Times New Roman" w:cs="Times New Roman" w:hint="eastAsia"/>
          <w:sz w:val="24"/>
        </w:rPr>
        <w:t xml:space="preserve">): </w:t>
      </w:r>
      <w:r w:rsidRPr="00F76288">
        <w:rPr>
          <w:rFonts w:ascii="Times New Roman" w:eastAsia="宋体" w:hAnsi="Times New Roman" w:cs="Times New Roman" w:hint="eastAsia"/>
          <w:sz w:val="24"/>
          <w:szCs w:val="24"/>
        </w:rPr>
        <w:t>C</w:t>
      </w:r>
      <w:r w:rsidRPr="00F76288">
        <w:rPr>
          <w:rFonts w:ascii="Times New Roman" w:eastAsia="宋体" w:hAnsi="Times New Roman" w:cs="Times New Roman"/>
          <w:sz w:val="24"/>
          <w:szCs w:val="24"/>
        </w:rPr>
        <w:t>ircular on accelerating the number of comments on shutting down small thermal power units</w:t>
      </w:r>
      <w:r w:rsidRPr="00F76288">
        <w:rPr>
          <w:rFonts w:ascii="Times New Roman" w:eastAsia="宋体" w:hAnsi="Times New Roman" w:cs="Times New Roman" w:hint="eastAsia"/>
          <w:sz w:val="24"/>
          <w:szCs w:val="24"/>
        </w:rPr>
        <w:t xml:space="preserve"> in China</w:t>
      </w:r>
      <w:r w:rsidRPr="00F76288">
        <w:rPr>
          <w:rFonts w:ascii="Times New Roman" w:hAnsi="Times New Roman" w:cs="Times New Roman" w:hint="eastAsia"/>
          <w:sz w:val="24"/>
        </w:rPr>
        <w:t xml:space="preserve">, Available at </w:t>
      </w:r>
      <w:hyperlink r:id="rId38" w:history="1">
        <w:r w:rsidRPr="00F76288">
          <w:rPr>
            <w:rStyle w:val="a9"/>
            <w:rFonts w:ascii="Times New Roman" w:hAnsi="Times New Roman" w:cs="Times New Roman"/>
            <w:color w:val="auto"/>
            <w:sz w:val="24"/>
          </w:rPr>
          <w:t>http://www.gov.cn/zwgk/2007-01/26/content_509911.htm</w:t>
        </w:r>
      </w:hyperlink>
      <w:r w:rsidRPr="00F76288">
        <w:rPr>
          <w:rFonts w:hint="eastAsia"/>
        </w:rPr>
        <w:t xml:space="preserve"> </w:t>
      </w:r>
      <w:r w:rsidRPr="00F76288">
        <w:rPr>
          <w:rFonts w:ascii="Times New Roman" w:hAnsi="Times New Roman" w:cs="Times New Roman"/>
          <w:sz w:val="24"/>
        </w:rPr>
        <w:t>(last access:</w:t>
      </w:r>
      <w:r w:rsidRPr="00F76288">
        <w:rPr>
          <w:rFonts w:ascii="Times New Roman" w:hAnsi="Times New Roman" w:cs="Times New Roman" w:hint="eastAsia"/>
          <w:sz w:val="24"/>
        </w:rPr>
        <w:t xml:space="preserve"> </w:t>
      </w:r>
      <w:r w:rsidRPr="00F76288">
        <w:rPr>
          <w:rFonts w:ascii="Times New Roman" w:hAnsi="Times New Roman" w:cs="Times New Roman"/>
          <w:sz w:val="24"/>
        </w:rPr>
        <w:t>21 January 2017 )</w:t>
      </w:r>
      <w:r w:rsidRPr="00F76288">
        <w:rPr>
          <w:rFonts w:ascii="Times New Roman" w:hAnsi="Times New Roman" w:cs="Times New Roman" w:hint="eastAsia"/>
          <w:sz w:val="24"/>
        </w:rPr>
        <w:t>, 2011a (in Chinese).</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CSC</w:t>
      </w:r>
      <w:r w:rsidRPr="00F76288">
        <w:rPr>
          <w:rFonts w:ascii="Times New Roman" w:hAnsi="Times New Roman" w:cs="Times New Roman"/>
          <w:sz w:val="24"/>
        </w:rPr>
        <w:t xml:space="preserve"> (China's State Council</w:t>
      </w:r>
      <w:r w:rsidRPr="00F76288">
        <w:rPr>
          <w:rFonts w:ascii="Times New Roman" w:hAnsi="Times New Roman" w:cs="Times New Roman" w:hint="eastAsia"/>
          <w:sz w:val="24"/>
        </w:rPr>
        <w:t xml:space="preserve">): </w:t>
      </w:r>
      <w:r w:rsidRPr="00F76288">
        <w:rPr>
          <w:rFonts w:ascii="Times New Roman" w:hAnsi="Times New Roman" w:cs="Times New Roman"/>
          <w:sz w:val="24"/>
        </w:rPr>
        <w:t>China National Environmental Protection Plan in the 12th Five-year (2011-2015)</w:t>
      </w:r>
      <w:r w:rsidRPr="00F76288">
        <w:rPr>
          <w:rFonts w:ascii="Times New Roman" w:hAnsi="Times New Roman" w:cs="Times New Roman" w:hint="eastAsia"/>
          <w:sz w:val="24"/>
        </w:rPr>
        <w:t xml:space="preserve">, </w:t>
      </w:r>
      <w:r w:rsidRPr="00F76288">
        <w:rPr>
          <w:rFonts w:ascii="Times New Roman" w:hAnsi="Times New Roman" w:cs="Times New Roman"/>
          <w:sz w:val="24"/>
        </w:rPr>
        <w:t>Available at</w:t>
      </w:r>
      <w:r w:rsidRPr="00F76288">
        <w:rPr>
          <w:rFonts w:ascii="Times New Roman" w:hAnsi="Times New Roman" w:cs="Times New Roman" w:hint="eastAsia"/>
          <w:sz w:val="24"/>
        </w:rPr>
        <w:t xml:space="preserve">: </w:t>
      </w:r>
      <w:hyperlink r:id="rId39" w:history="1">
        <w:r w:rsidRPr="00F76288">
          <w:rPr>
            <w:rStyle w:val="a9"/>
            <w:rFonts w:ascii="Times New Roman" w:hAnsi="Times New Roman" w:cs="Times New Roman"/>
            <w:color w:val="auto"/>
            <w:sz w:val="24"/>
          </w:rPr>
          <w:t>http://www.gov.cn/zwgk/2011-12/20/content_2024895.htm</w:t>
        </w:r>
      </w:hyperlink>
      <w:r w:rsidRPr="00F76288">
        <w:rPr>
          <w:rFonts w:ascii="Times New Roman" w:hAnsi="Times New Roman" w:cs="Times New Roman" w:hint="eastAsia"/>
          <w:sz w:val="24"/>
        </w:rPr>
        <w:t xml:space="preserve"> (</w:t>
      </w:r>
      <w:r w:rsidRPr="00F76288">
        <w:rPr>
          <w:rFonts w:ascii="Times New Roman" w:hAnsi="Times New Roman" w:cs="Times New Roman"/>
          <w:sz w:val="24"/>
        </w:rPr>
        <w:t>last access:</w:t>
      </w:r>
      <w:r w:rsidRPr="00F76288">
        <w:rPr>
          <w:rFonts w:ascii="Times New Roman" w:hAnsi="Times New Roman" w:cs="Times New Roman" w:hint="eastAsia"/>
          <w:sz w:val="24"/>
        </w:rPr>
        <w:t xml:space="preserve"> </w:t>
      </w:r>
      <w:r w:rsidRPr="00F76288">
        <w:rPr>
          <w:rFonts w:ascii="Times New Roman" w:hAnsi="Times New Roman" w:cs="Times New Roman"/>
          <w:sz w:val="24"/>
        </w:rPr>
        <w:t>21 January 2017</w:t>
      </w:r>
      <w:r w:rsidRPr="00F76288">
        <w:rPr>
          <w:rFonts w:ascii="Times New Roman" w:hAnsi="Times New Roman" w:cs="Times New Roman" w:hint="eastAsia"/>
          <w:sz w:val="24"/>
        </w:rPr>
        <w:t>), 2011b (in Chinese)</w:t>
      </w:r>
      <w:r w:rsidRPr="00F76288">
        <w:rPr>
          <w:rFonts w:ascii="Times New Roman" w:hAnsi="Times New Roman" w:cs="Times New Roman"/>
          <w:sz w:val="24"/>
        </w:rPr>
        <w:t>.</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CSC (</w:t>
      </w:r>
      <w:r w:rsidRPr="00F76288">
        <w:rPr>
          <w:rFonts w:ascii="Times New Roman" w:hAnsi="Times New Roman" w:cs="Times New Roman"/>
          <w:sz w:val="24"/>
        </w:rPr>
        <w:t>China's State Counci</w:t>
      </w:r>
      <w:r w:rsidRPr="00F76288">
        <w:rPr>
          <w:rFonts w:ascii="Times New Roman" w:hAnsi="Times New Roman" w:cs="Times New Roman" w:hint="eastAsia"/>
          <w:sz w:val="24"/>
        </w:rPr>
        <w:t xml:space="preserve">l): </w:t>
      </w:r>
      <w:r w:rsidRPr="00F76288">
        <w:rPr>
          <w:rFonts w:ascii="Times New Roman" w:eastAsia="宋体" w:hAnsi="Times New Roman" w:cs="Times New Roman" w:hint="eastAsia"/>
          <w:sz w:val="24"/>
          <w:szCs w:val="24"/>
        </w:rPr>
        <w:t>Air Pollution Prevention and Control Action Plan,</w:t>
      </w:r>
      <w:bookmarkStart w:id="25" w:name="OLE_LINK25"/>
      <w:bookmarkStart w:id="26" w:name="OLE_LINK26"/>
      <w:r w:rsidRPr="00F76288">
        <w:rPr>
          <w:rFonts w:ascii="Times New Roman" w:eastAsia="宋体" w:hAnsi="Times New Roman" w:cs="Times New Roman" w:hint="eastAsia"/>
          <w:sz w:val="24"/>
          <w:szCs w:val="24"/>
        </w:rPr>
        <w:t xml:space="preserve"> </w:t>
      </w:r>
      <w:r w:rsidRPr="00F76288">
        <w:rPr>
          <w:rFonts w:ascii="Times New Roman" w:hAnsi="Times New Roman" w:cs="Times New Roman" w:hint="eastAsia"/>
          <w:sz w:val="24"/>
        </w:rPr>
        <w:t>Available at: http://www.gov.cn/zhengce/content/2013-09/13/content_4561.htm</w:t>
      </w:r>
      <w:bookmarkEnd w:id="25"/>
      <w:bookmarkEnd w:id="26"/>
      <w:r w:rsidRPr="00F76288">
        <w:rPr>
          <w:rFonts w:ascii="Times New Roman" w:hAnsi="Times New Roman" w:cs="Times New Roman" w:hint="eastAsia"/>
          <w:sz w:val="24"/>
        </w:rPr>
        <w:t xml:space="preserve"> </w:t>
      </w:r>
      <w:r w:rsidRPr="00F76288">
        <w:rPr>
          <w:rFonts w:ascii="Times New Roman" w:hAnsi="Times New Roman" w:cs="Times New Roman"/>
          <w:sz w:val="24"/>
        </w:rPr>
        <w:t>(last access</w:t>
      </w:r>
      <w:r w:rsidRPr="00F76288">
        <w:rPr>
          <w:rFonts w:ascii="Times New Roman" w:hAnsi="Times New Roman" w:cs="Times New Roman" w:hint="eastAsia"/>
          <w:sz w:val="24"/>
        </w:rPr>
        <w:t xml:space="preserve">: </w:t>
      </w:r>
      <w:r w:rsidRPr="00F76288">
        <w:rPr>
          <w:rFonts w:ascii="Times New Roman" w:hAnsi="Times New Roman" w:cs="Times New Roman"/>
          <w:sz w:val="24"/>
        </w:rPr>
        <w:t>21 January 2017 ),</w:t>
      </w:r>
      <w:r w:rsidRPr="00F76288">
        <w:rPr>
          <w:rFonts w:ascii="Times New Roman" w:hAnsi="Times New Roman" w:cs="Times New Roman" w:hint="eastAsia"/>
          <w:sz w:val="24"/>
        </w:rPr>
        <w:t xml:space="preserve"> 2013a (in Chinese).</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CSC (</w:t>
      </w:r>
      <w:r w:rsidRPr="00F76288">
        <w:rPr>
          <w:rFonts w:ascii="Times New Roman" w:hAnsi="Times New Roman" w:cs="Times New Roman"/>
          <w:sz w:val="24"/>
        </w:rPr>
        <w:t>China's State Council</w:t>
      </w:r>
      <w:r w:rsidRPr="00F76288">
        <w:rPr>
          <w:rFonts w:ascii="Times New Roman" w:hAnsi="Times New Roman" w:cs="Times New Roman" w:hint="eastAsia"/>
          <w:sz w:val="24"/>
        </w:rPr>
        <w:t xml:space="preserve">): Determination, Measures and Strength-Lanzhou </w:t>
      </w:r>
      <w:r w:rsidRPr="00F76288">
        <w:rPr>
          <w:rFonts w:ascii="Times New Roman" w:hAnsi="Times New Roman" w:cs="Times New Roman" w:hint="eastAsia"/>
          <w:sz w:val="24"/>
        </w:rPr>
        <w:lastRenderedPageBreak/>
        <w:t xml:space="preserve">pollution control reproduce the blue sky, Available at: </w:t>
      </w:r>
      <w:r w:rsidRPr="00F76288">
        <w:rPr>
          <w:rFonts w:ascii="Times New Roman" w:hAnsi="Times New Roman" w:cs="Times New Roman"/>
          <w:sz w:val="24"/>
        </w:rPr>
        <w:t>http://www.gov.cn/jrzg/2013-02/03/content_2325835.htm</w:t>
      </w:r>
      <w:r w:rsidRPr="00F76288">
        <w:rPr>
          <w:rFonts w:ascii="Times New Roman" w:hAnsi="Times New Roman" w:cs="Times New Roman" w:hint="eastAsia"/>
          <w:sz w:val="24"/>
        </w:rPr>
        <w:t xml:space="preserve"> (</w:t>
      </w:r>
      <w:r w:rsidRPr="00F76288">
        <w:rPr>
          <w:rFonts w:ascii="Times New Roman" w:hAnsi="Times New Roman" w:cs="Times New Roman"/>
          <w:sz w:val="24"/>
        </w:rPr>
        <w:t>last access:</w:t>
      </w:r>
      <w:r w:rsidRPr="00F76288">
        <w:rPr>
          <w:rFonts w:ascii="Times New Roman" w:hAnsi="Times New Roman" w:cs="Times New Roman" w:hint="eastAsia"/>
          <w:sz w:val="24"/>
        </w:rPr>
        <w:t xml:space="preserve"> </w:t>
      </w:r>
      <w:r w:rsidRPr="00F76288">
        <w:rPr>
          <w:rFonts w:ascii="Times New Roman" w:hAnsi="Times New Roman" w:cs="Times New Roman"/>
          <w:sz w:val="24"/>
        </w:rPr>
        <w:t>21 January 2017</w:t>
      </w:r>
      <w:r w:rsidRPr="00F76288">
        <w:rPr>
          <w:rFonts w:ascii="Times New Roman" w:hAnsi="Times New Roman" w:cs="Times New Roman" w:hint="eastAsia"/>
          <w:sz w:val="24"/>
        </w:rPr>
        <w:t>), 2013b (in Chinese).</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 xml:space="preserve">Cui, Y., Lin, J., Song, C., Liu, M., Yan, Y., Xu, Y., </w:t>
      </w:r>
      <w:r w:rsidRPr="00F76288">
        <w:rPr>
          <w:rFonts w:ascii="Times New Roman" w:hAnsi="Times New Roman" w:cs="Times New Roman" w:hint="eastAsia"/>
          <w:sz w:val="24"/>
        </w:rPr>
        <w:t xml:space="preserve">and </w:t>
      </w:r>
      <w:r w:rsidRPr="00F76288">
        <w:rPr>
          <w:rFonts w:ascii="Times New Roman" w:hAnsi="Times New Roman" w:cs="Times New Roman"/>
          <w:sz w:val="24"/>
        </w:rPr>
        <w:t xml:space="preserve">Huang, B.: </w:t>
      </w:r>
      <w:bookmarkStart w:id="27" w:name="OLE_LINK15"/>
      <w:bookmarkStart w:id="28" w:name="OLE_LINK16"/>
      <w:r w:rsidRPr="00F76288">
        <w:rPr>
          <w:rFonts w:ascii="Times New Roman" w:hAnsi="Times New Roman" w:cs="Times New Roman"/>
          <w:sz w:val="24"/>
        </w:rPr>
        <w:t>Rapid growth in nitrogen dioxide pollution over Western China</w:t>
      </w:r>
      <w:bookmarkEnd w:id="27"/>
      <w:bookmarkEnd w:id="28"/>
      <w:r w:rsidRPr="00F76288">
        <w:rPr>
          <w:rFonts w:ascii="Times New Roman" w:hAnsi="Times New Roman" w:cs="Times New Roman"/>
          <w:sz w:val="24"/>
        </w:rPr>
        <w:t>, 2005-2013. Atmos. Chem. Phys., 16, 6207-6221, doi:</w:t>
      </w:r>
      <w:r w:rsidRPr="00F76288">
        <w:rPr>
          <w:rFonts w:ascii="Times New Roman" w:hAnsi="Times New Roman" w:cs="Times New Roman" w:hint="eastAsia"/>
          <w:sz w:val="24"/>
        </w:rPr>
        <w:t xml:space="preserve"> </w:t>
      </w:r>
      <w:r w:rsidRPr="00F76288">
        <w:rPr>
          <w:rFonts w:ascii="Times New Roman" w:hAnsi="Times New Roman" w:cs="Times New Roman"/>
          <w:sz w:val="24"/>
        </w:rPr>
        <w:t>10.5194/acp-16-6207-2016,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Diao, X., Zhang, Y., and Chen, K. Z.: </w:t>
      </w:r>
      <w:r w:rsidRPr="00F76288">
        <w:rPr>
          <w:rFonts w:ascii="Times New Roman" w:hAnsi="Times New Roman" w:cs="Times New Roman"/>
          <w:sz w:val="24"/>
        </w:rPr>
        <w:t>The global recession and China's stimulus package: A general equilibrium assessment of country level impacts</w:t>
      </w:r>
      <w:r w:rsidRPr="00F76288">
        <w:rPr>
          <w:rFonts w:ascii="Times New Roman" w:hAnsi="Times New Roman" w:cs="Times New Roman" w:hint="eastAsia"/>
          <w:sz w:val="24"/>
        </w:rPr>
        <w:t xml:space="preserve">, China. Econ. Rev., 23, 1-17,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10.1016/j.chieco.2011.05.005</w:t>
      </w:r>
      <w:r w:rsidRPr="00F76288">
        <w:rPr>
          <w:rFonts w:ascii="Times New Roman" w:hAnsi="Times New Roman" w:cs="Times New Roman" w:hint="eastAsia"/>
          <w:sz w:val="24"/>
        </w:rPr>
        <w:t>, 2012.</w:t>
      </w:r>
    </w:p>
    <w:p w:rsidR="004138D4" w:rsidRPr="00F76288" w:rsidRDefault="004138D4" w:rsidP="004138D4">
      <w:pPr>
        <w:spacing w:line="480" w:lineRule="auto"/>
        <w:ind w:leftChars="1" w:left="283" w:hangingChars="117" w:hanging="281"/>
        <w:rPr>
          <w:rFonts w:ascii="Times New Roman" w:eastAsia="宋体" w:hAnsi="Times New Roman" w:cs="Times New Roman"/>
          <w:sz w:val="24"/>
          <w:szCs w:val="24"/>
        </w:rPr>
      </w:pPr>
      <w:r w:rsidRPr="00F76288">
        <w:rPr>
          <w:rFonts w:ascii="Times New Roman" w:hAnsi="Times New Roman" w:cs="Times New Roman" w:hint="eastAsia"/>
          <w:sz w:val="24"/>
        </w:rPr>
        <w:t xml:space="preserve">Dou, L.: A research on the impact of industrialization on the environment in Xinjiang with an empirical analysis, Mater thesis, Xinjiang University, </w:t>
      </w:r>
      <w:r w:rsidRPr="00F76288">
        <w:rPr>
          <w:rFonts w:ascii="Times New Roman" w:eastAsia="宋体" w:hAnsi="Times New Roman" w:cs="Times New Roman"/>
          <w:sz w:val="24"/>
          <w:szCs w:val="24"/>
        </w:rPr>
        <w:t>Urumqi</w:t>
      </w:r>
      <w:r w:rsidRPr="00F76288">
        <w:rPr>
          <w:rFonts w:ascii="Times New Roman" w:eastAsia="宋体" w:hAnsi="Times New Roman" w:cs="Times New Roman" w:hint="eastAsia"/>
          <w:sz w:val="24"/>
          <w:szCs w:val="24"/>
        </w:rPr>
        <w:t>, 2009 (in Chinese).</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Fathian, F., Dehghan, Z., Bazrkar, M. H., and Eslamian, S.: </w:t>
      </w:r>
      <w:r w:rsidRPr="00F76288">
        <w:rPr>
          <w:rFonts w:ascii="Times New Roman" w:hAnsi="Times New Roman" w:cs="Times New Roman"/>
          <w:sz w:val="24"/>
        </w:rPr>
        <w:t>Trends in hydrological and climatic variables affected by four variations of the</w:t>
      </w:r>
      <w:r w:rsidRPr="00F76288">
        <w:rPr>
          <w:rFonts w:ascii="Times New Roman" w:hAnsi="Times New Roman" w:cs="Times New Roman" w:hint="eastAsia"/>
          <w:sz w:val="24"/>
        </w:rPr>
        <w:t xml:space="preserve"> </w:t>
      </w:r>
      <w:r w:rsidRPr="00F76288">
        <w:rPr>
          <w:rFonts w:ascii="Times New Roman" w:hAnsi="Times New Roman" w:cs="Times New Roman"/>
          <w:sz w:val="24"/>
        </w:rPr>
        <w:t>Mann-Kendall approach in Urmia Lake Basin, Iran</w:t>
      </w:r>
      <w:r w:rsidRPr="00F76288">
        <w:rPr>
          <w:rFonts w:ascii="Times New Roman" w:hAnsi="Times New Roman" w:cs="Times New Roman" w:hint="eastAsia"/>
          <w:sz w:val="24"/>
        </w:rPr>
        <w:t xml:space="preserve">. Hydrolog. Sci. J., 61, 892-904, doi: </w:t>
      </w:r>
      <w:r w:rsidRPr="00F76288">
        <w:rPr>
          <w:rFonts w:ascii="Times New Roman" w:hAnsi="Times New Roman" w:cs="Times New Roman"/>
          <w:sz w:val="24"/>
        </w:rPr>
        <w:t>10.1080/02626667.2014.932911</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szCs w:val="24"/>
        </w:rPr>
        <w:t>Fioletov, V. E., McLinden, C. A.,</w:t>
      </w:r>
      <w:r w:rsidRPr="00F76288">
        <w:rPr>
          <w:rFonts w:ascii="Times New Roman" w:hAnsi="Times New Roman" w:cs="Times New Roman" w:hint="eastAsia"/>
          <w:sz w:val="24"/>
          <w:szCs w:val="24"/>
        </w:rPr>
        <w:t xml:space="preserve"> Krotkov</w:t>
      </w:r>
      <w:r w:rsidRPr="00F76288">
        <w:rPr>
          <w:rFonts w:ascii="Times New Roman" w:hAnsi="Times New Roman" w:cs="Times New Roman"/>
          <w:sz w:val="24"/>
          <w:szCs w:val="24"/>
        </w:rPr>
        <w:t xml:space="preserve">, </w:t>
      </w:r>
      <w:r w:rsidRPr="00F76288">
        <w:rPr>
          <w:rFonts w:ascii="Times New Roman" w:hAnsi="Times New Roman" w:cs="Times New Roman" w:hint="eastAsia"/>
          <w:sz w:val="24"/>
          <w:szCs w:val="24"/>
        </w:rPr>
        <w:t>N., and Li, C.: Lifetimes and emissions of SO</w:t>
      </w:r>
      <w:r w:rsidRPr="00F76288">
        <w:rPr>
          <w:rFonts w:ascii="Times New Roman" w:hAnsi="Times New Roman" w:cs="Times New Roman" w:hint="eastAsia"/>
          <w:sz w:val="24"/>
          <w:szCs w:val="24"/>
          <w:vertAlign w:val="subscript"/>
        </w:rPr>
        <w:t>2</w:t>
      </w:r>
      <w:r w:rsidRPr="00F76288">
        <w:rPr>
          <w:rFonts w:ascii="Times New Roman" w:hAnsi="Times New Roman" w:cs="Times New Roman" w:hint="eastAsia"/>
          <w:sz w:val="24"/>
          <w:szCs w:val="24"/>
        </w:rPr>
        <w:t xml:space="preserve"> from point sources estimated from OMI, Geophys. Res. Lett., 42, 1969-1976, doi: </w:t>
      </w:r>
      <w:r w:rsidRPr="00F76288">
        <w:rPr>
          <w:rFonts w:ascii="Times New Roman" w:hAnsi="Times New Roman" w:cs="Times New Roman"/>
          <w:sz w:val="24"/>
          <w:szCs w:val="24"/>
        </w:rPr>
        <w:t>10.1002/2015GL063148</w:t>
      </w:r>
      <w:r w:rsidRPr="00F76288">
        <w:rPr>
          <w:rFonts w:ascii="Times New Roman" w:hAnsi="Times New Roman" w:cs="Times New Roman" w:hint="eastAsia"/>
          <w:sz w:val="24"/>
          <w:szCs w:val="24"/>
        </w:rPr>
        <w:t>, 2015.</w:t>
      </w:r>
    </w:p>
    <w:p w:rsidR="004138D4" w:rsidRPr="00F76288" w:rsidRDefault="004138D4" w:rsidP="004138D4">
      <w:pPr>
        <w:spacing w:line="480" w:lineRule="auto"/>
        <w:ind w:leftChars="1" w:left="283" w:hangingChars="117" w:hanging="281"/>
        <w:rPr>
          <w:rFonts w:ascii="Times New Roman" w:hAnsi="Times New Roman" w:cs="Times New Roman"/>
          <w:sz w:val="24"/>
          <w:szCs w:val="24"/>
        </w:rPr>
      </w:pPr>
      <w:r w:rsidRPr="00F76288">
        <w:rPr>
          <w:rFonts w:ascii="Times New Roman" w:hAnsi="Times New Roman" w:cs="Times New Roman"/>
          <w:sz w:val="24"/>
          <w:szCs w:val="24"/>
        </w:rPr>
        <w:t xml:space="preserve">Fioletov, V. E., McLinden, C. A., Krotkov, N., Li, C., Joiner, J., Theys, N., Carn, S., </w:t>
      </w:r>
      <w:r w:rsidRPr="00F76288">
        <w:rPr>
          <w:rFonts w:ascii="Times New Roman" w:hAnsi="Times New Roman" w:cs="Times New Roman" w:hint="eastAsia"/>
          <w:sz w:val="24"/>
          <w:szCs w:val="24"/>
        </w:rPr>
        <w:t xml:space="preserve">and </w:t>
      </w:r>
      <w:r w:rsidRPr="00F76288">
        <w:rPr>
          <w:rFonts w:ascii="Times New Roman" w:hAnsi="Times New Roman" w:cs="Times New Roman"/>
          <w:sz w:val="24"/>
          <w:szCs w:val="24"/>
        </w:rPr>
        <w:t>Moran, M. D.: A global catalogue of large SO</w:t>
      </w:r>
      <w:r w:rsidRPr="00F76288">
        <w:rPr>
          <w:rFonts w:ascii="Times New Roman" w:hAnsi="Times New Roman" w:cs="Times New Roman"/>
          <w:sz w:val="24"/>
          <w:szCs w:val="24"/>
          <w:vertAlign w:val="subscript"/>
        </w:rPr>
        <w:t>2</w:t>
      </w:r>
      <w:r w:rsidRPr="00F76288">
        <w:rPr>
          <w:rFonts w:ascii="Times New Roman" w:hAnsi="Times New Roman" w:cs="Times New Roman"/>
          <w:sz w:val="24"/>
          <w:szCs w:val="24"/>
        </w:rPr>
        <w:t xml:space="preserve"> sources and emissions derived from the Ozone Monitoring Instrument</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 xml:space="preserve"> Atmos. Chem. Phys., </w:t>
      </w:r>
      <w:r w:rsidRPr="00F76288">
        <w:rPr>
          <w:rFonts w:ascii="Times New Roman" w:hAnsi="Times New Roman" w:cs="Times New Roman"/>
          <w:kern w:val="0"/>
          <w:sz w:val="24"/>
          <w:szCs w:val="24"/>
        </w:rPr>
        <w:t xml:space="preserve">16, 11497–11519, </w:t>
      </w:r>
      <w:r w:rsidRPr="00F76288">
        <w:rPr>
          <w:rFonts w:ascii="Times New Roman" w:hAnsi="Times New Roman" w:cs="Times New Roman"/>
          <w:kern w:val="0"/>
          <w:sz w:val="24"/>
          <w:szCs w:val="24"/>
        </w:rPr>
        <w:lastRenderedPageBreak/>
        <w:t>doi:</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10.5194/acp-16-11497-2016</w:t>
      </w:r>
      <w:r w:rsidRPr="00F76288">
        <w:rPr>
          <w:rFonts w:ascii="Times New Roman" w:hAnsi="NimbusRomNo9L-Regu" w:cs="Times New Roman" w:hint="eastAsia"/>
          <w:kern w:val="0"/>
          <w:sz w:val="24"/>
          <w:szCs w:val="24"/>
        </w:rPr>
        <w:t xml:space="preserve">, </w:t>
      </w:r>
      <w:r w:rsidRPr="00F76288">
        <w:rPr>
          <w:rFonts w:ascii="Times New Roman" w:hAnsi="Times New Roman" w:cs="Times New Roman"/>
          <w:sz w:val="24"/>
          <w:szCs w:val="24"/>
        </w:rPr>
        <w:t>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Gao, T., and Shi, X.: </w:t>
      </w:r>
      <w:r w:rsidRPr="00F76288">
        <w:rPr>
          <w:rFonts w:ascii="Times New Roman" w:hAnsi="Times New Roman" w:cs="Times New Roman"/>
          <w:sz w:val="24"/>
        </w:rPr>
        <w:t>Spatio-temporal characteristics of extreme precipitation events during 1951</w:t>
      </w:r>
      <w:r w:rsidRPr="00F76288">
        <w:rPr>
          <w:rFonts w:ascii="Times New Roman" w:hAnsi="Times New Roman" w:cs="Times New Roman" w:hint="eastAsia"/>
          <w:sz w:val="24"/>
        </w:rPr>
        <w:t>-</w:t>
      </w:r>
      <w:r w:rsidRPr="00F76288">
        <w:rPr>
          <w:rFonts w:ascii="Times New Roman" w:hAnsi="Times New Roman" w:cs="Times New Roman"/>
          <w:sz w:val="24"/>
        </w:rPr>
        <w:t>2011 in Shandong, China and possible connection to the large scale atmospheric circulation</w:t>
      </w:r>
      <w:r w:rsidRPr="00F76288">
        <w:rPr>
          <w:rFonts w:ascii="Times New Roman" w:hAnsi="Times New Roman" w:cs="Times New Roman" w:hint="eastAsia"/>
          <w:sz w:val="24"/>
        </w:rPr>
        <w:t>, Stoch. Env. Res. Risk. A., 30, 1421-1440, doi</w:t>
      </w:r>
      <w:r w:rsidRPr="00F76288">
        <w:rPr>
          <w:rFonts w:ascii="Times New Roman" w:hAnsi="Times New Roman" w:cs="Times New Roman"/>
          <w:sz w:val="24"/>
        </w:rPr>
        <w:t>:</w:t>
      </w:r>
      <w:r w:rsidRPr="00F76288">
        <w:rPr>
          <w:rFonts w:ascii="Times New Roman" w:hAnsi="Times New Roman" w:cs="Times New Roman" w:hint="eastAsia"/>
          <w:sz w:val="24"/>
        </w:rPr>
        <w:t xml:space="preserve"> </w:t>
      </w:r>
      <w:r w:rsidRPr="00F76288">
        <w:rPr>
          <w:rFonts w:ascii="Times New Roman" w:hAnsi="Times New Roman" w:cs="Times New Roman"/>
          <w:sz w:val="24"/>
        </w:rPr>
        <w:t>10.1007/s00477-015-1149-7</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szCs w:val="24"/>
        </w:rPr>
      </w:pPr>
      <w:r w:rsidRPr="00F76288">
        <w:rPr>
          <w:rFonts w:ascii="Times New Roman" w:hAnsi="Times New Roman" w:cs="Times New Roman"/>
          <w:sz w:val="24"/>
          <w:szCs w:val="24"/>
        </w:rPr>
        <w:t xml:space="preserve">Han, Y.; Gao, J.; Li, H; </w:t>
      </w:r>
      <w:r w:rsidRPr="00F76288">
        <w:rPr>
          <w:rFonts w:ascii="Times New Roman" w:hAnsi="Times New Roman" w:cs="Times New Roman" w:hint="eastAsia"/>
          <w:sz w:val="24"/>
          <w:szCs w:val="24"/>
        </w:rPr>
        <w:t xml:space="preserve">and </w:t>
      </w:r>
      <w:r w:rsidRPr="00F76288">
        <w:rPr>
          <w:rFonts w:ascii="Times New Roman" w:hAnsi="Times New Roman" w:cs="Times New Roman"/>
          <w:sz w:val="24"/>
          <w:szCs w:val="24"/>
        </w:rPr>
        <w:t>Li, Y.</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 xml:space="preserve"> Ecological suitability analysis on the industry overall arrangement plan of Ningdong energy sources and chemical industry base</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 xml:space="preserve"> Environ. Sci. Manager</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 xml:space="preserve"> 32, 142-147,2007</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in Chinese</w:t>
      </w:r>
      <w:r w:rsidRPr="00F76288">
        <w:rPr>
          <w:rFonts w:ascii="Times New Roman" w:hAnsi="Times New Roman" w:cs="Times New Roman" w:hint="eastAsia"/>
          <w:sz w:val="24"/>
          <w:szCs w:val="24"/>
        </w:rPr>
        <w:t>).</w:t>
      </w:r>
    </w:p>
    <w:p w:rsidR="004138D4" w:rsidRPr="00F76288" w:rsidRDefault="004138D4" w:rsidP="004138D4">
      <w:pPr>
        <w:spacing w:line="480" w:lineRule="auto"/>
        <w:ind w:leftChars="1" w:left="283" w:hangingChars="117" w:hanging="281"/>
        <w:rPr>
          <w:rFonts w:ascii="Times New Roman" w:hAnsi="Times New Roman" w:cs="Times New Roman"/>
          <w:sz w:val="24"/>
          <w:szCs w:val="24"/>
        </w:rPr>
      </w:pPr>
      <w:r w:rsidRPr="00F76288">
        <w:rPr>
          <w:rFonts w:ascii="Times New Roman" w:hAnsi="Times New Roman" w:cs="Times New Roman" w:hint="eastAsia"/>
          <w:sz w:val="24"/>
        </w:rPr>
        <w:t>He, D., Zhang, Z., and Zhang, W.: How large will be the effect of China's fiscal stimulus package on output and employment, Pacific Economic Review, 14, 730-744, doi</w:t>
      </w:r>
      <w:r w:rsidRPr="00F76288">
        <w:rPr>
          <w:rFonts w:ascii="Times New Roman" w:hAnsi="Times New Roman" w:cs="Times New Roman"/>
          <w:sz w:val="24"/>
        </w:rPr>
        <w:t>: 10.1111/j.1468-0106.2009.00480.x</w:t>
      </w:r>
      <w:r w:rsidRPr="00F76288">
        <w:rPr>
          <w:rFonts w:ascii="Times New Roman" w:hAnsi="Times New Roman" w:cs="Times New Roman" w:hint="eastAsia"/>
          <w:sz w:val="24"/>
        </w:rPr>
        <w:t>, 2009.</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Huang, T., Jiang, W., Ling, Z., Zhao, Y., Gao, H., and Ma, J.: Trend of cancer risk of Chinese inhabitants to dioxins due to changes in dietary patterns 1980-2009, Sci. Rep., 6, doi: 10.1038/srep21997,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Ialongo, I., Hakkarainen, J., Kivi, R., Anttila, P., Krotkov, N. A.,Yang, K., Li, C., Tukiainen, S., Hassinen, S., and Tamminen, J.:</w:t>
      </w:r>
      <w:r w:rsidRPr="00F76288">
        <w:rPr>
          <w:rFonts w:ascii="Times New Roman" w:hAnsi="Times New Roman" w:cs="Times New Roman" w:hint="eastAsia"/>
          <w:sz w:val="24"/>
        </w:rPr>
        <w:t xml:space="preserve"> </w:t>
      </w:r>
      <w:r w:rsidRPr="00F76288">
        <w:rPr>
          <w:rFonts w:ascii="Times New Roman" w:hAnsi="Times New Roman" w:cs="Times New Roman"/>
          <w:sz w:val="24"/>
        </w:rPr>
        <w:t>Comparison of operational satellite SO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products with ground</w:t>
      </w:r>
      <w:r w:rsidRPr="00F76288">
        <w:rPr>
          <w:rFonts w:ascii="Times New Roman" w:hAnsi="Times New Roman" w:cs="Times New Roman" w:hint="eastAsia"/>
          <w:sz w:val="24"/>
        </w:rPr>
        <w:t>-</w:t>
      </w:r>
      <w:r w:rsidRPr="00F76288">
        <w:rPr>
          <w:rFonts w:ascii="Times New Roman" w:hAnsi="Times New Roman" w:cs="Times New Roman"/>
          <w:sz w:val="24"/>
        </w:rPr>
        <w:t>based</w:t>
      </w:r>
      <w:r w:rsidRPr="00F76288">
        <w:rPr>
          <w:rFonts w:ascii="Times New Roman" w:hAnsi="Times New Roman" w:cs="Times New Roman" w:hint="eastAsia"/>
          <w:sz w:val="24"/>
        </w:rPr>
        <w:t xml:space="preserve"> </w:t>
      </w:r>
      <w:r w:rsidRPr="00F76288">
        <w:rPr>
          <w:rFonts w:ascii="Times New Roman" w:hAnsi="Times New Roman" w:cs="Times New Roman"/>
          <w:sz w:val="24"/>
        </w:rPr>
        <w:t>observations in northern Finland during the Icelandic</w:t>
      </w:r>
      <w:r w:rsidRPr="00F76288">
        <w:rPr>
          <w:rFonts w:ascii="Times New Roman" w:hAnsi="Times New Roman" w:cs="Times New Roman" w:hint="eastAsia"/>
          <w:sz w:val="24"/>
        </w:rPr>
        <w:t xml:space="preserve"> </w:t>
      </w:r>
      <w:r w:rsidRPr="00F76288">
        <w:rPr>
          <w:rFonts w:ascii="Times New Roman" w:hAnsi="Times New Roman" w:cs="Times New Roman"/>
          <w:sz w:val="24"/>
        </w:rPr>
        <w:t>Holuhraun fissure eruption</w:t>
      </w:r>
      <w:r w:rsidRPr="00F76288">
        <w:rPr>
          <w:rFonts w:ascii="Times New Roman" w:hAnsi="Times New Roman" w:cs="Times New Roman" w:hint="eastAsia"/>
          <w:sz w:val="24"/>
        </w:rPr>
        <w:t>,</w:t>
      </w:r>
      <w:r w:rsidRPr="00F76288">
        <w:rPr>
          <w:rFonts w:ascii="Times New Roman" w:hAnsi="Times New Roman" w:cs="Times New Roman"/>
          <w:sz w:val="24"/>
        </w:rPr>
        <w:t xml:space="preserve"> Atmos. Meas. Tech., 8, 2279</w:t>
      </w:r>
      <w:r w:rsidRPr="00F76288">
        <w:rPr>
          <w:rFonts w:ascii="Times New Roman" w:hAnsi="Times New Roman" w:cs="Times New Roman" w:hint="eastAsia"/>
          <w:sz w:val="24"/>
        </w:rPr>
        <w:t>-</w:t>
      </w:r>
      <w:r w:rsidRPr="00F76288">
        <w:rPr>
          <w:rFonts w:ascii="Times New Roman" w:hAnsi="Times New Roman" w:cs="Times New Roman"/>
          <w:sz w:val="24"/>
        </w:rPr>
        <w:t>2289,</w:t>
      </w:r>
      <w:r w:rsidRPr="00F76288">
        <w:rPr>
          <w:rFonts w:ascii="Times New Roman" w:hAnsi="Times New Roman" w:cs="Times New Roman" w:hint="eastAsia"/>
          <w:sz w:val="24"/>
        </w:rPr>
        <w:t xml:space="preserve">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10.5194/amt-8-2279-2015, 2015.</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Jiang, J., Zha, Y., Gao, J., and Jiang, J.: </w:t>
      </w:r>
      <w:r w:rsidRPr="00F76288">
        <w:rPr>
          <w:rFonts w:ascii="Times New Roman" w:hAnsi="Times New Roman" w:cs="Times New Roman"/>
          <w:sz w:val="24"/>
        </w:rPr>
        <w:t>Monitoring of SO</w:t>
      </w:r>
      <w:r w:rsidRPr="00F76288">
        <w:rPr>
          <w:rFonts w:ascii="Times New Roman" w:hAnsi="Times New Roman" w:cs="Times New Roman"/>
          <w:sz w:val="24"/>
          <w:vertAlign w:val="subscript"/>
        </w:rPr>
        <w:t xml:space="preserve">2 </w:t>
      </w:r>
      <w:r w:rsidRPr="00F76288">
        <w:rPr>
          <w:rFonts w:ascii="Times New Roman" w:hAnsi="Times New Roman" w:cs="Times New Roman"/>
          <w:sz w:val="24"/>
        </w:rPr>
        <w:t>column concentration change over China from Aura OMI data</w:t>
      </w:r>
      <w:r w:rsidRPr="00F76288">
        <w:rPr>
          <w:rFonts w:ascii="Times New Roman" w:hAnsi="Times New Roman" w:cs="Times New Roman" w:hint="eastAsia"/>
          <w:sz w:val="24"/>
        </w:rPr>
        <w:t>, Int. J. Remote Sen., 33, 1934-1942, doi: 10.1080/01431161.2011.603380, 2012.</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lastRenderedPageBreak/>
        <w:t xml:space="preserve">Kanada, M., Dong, L., Fujita, T., Fujita, M., Inoue, T., Hirano, Y., Togawa, T., and Geng, Y.: </w:t>
      </w:r>
      <w:r w:rsidRPr="00F76288">
        <w:rPr>
          <w:rFonts w:ascii="Times New Roman" w:hAnsi="Times New Roman" w:cs="Times New Roman"/>
          <w:sz w:val="24"/>
        </w:rPr>
        <w:t>Regional disparity and cost-effective SO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pollution control in China: A case study in 5 mega-cities</w:t>
      </w:r>
      <w:r w:rsidRPr="00F76288">
        <w:rPr>
          <w:rFonts w:ascii="Times New Roman" w:hAnsi="Times New Roman" w:cs="Times New Roman" w:hint="eastAsia"/>
          <w:sz w:val="24"/>
        </w:rPr>
        <w:t xml:space="preserve">, Energ. Policy, 61, 1322-1331, </w:t>
      </w:r>
      <w:r w:rsidRPr="00F76288">
        <w:rPr>
          <w:rFonts w:ascii="Times New Roman" w:hAnsi="Times New Roman" w:cs="Times New Roman"/>
          <w:sz w:val="24"/>
        </w:rPr>
        <w:t>doi</w:t>
      </w:r>
      <w:r w:rsidRPr="00F76288">
        <w:rPr>
          <w:rFonts w:ascii="Times New Roman" w:hAnsi="Times New Roman" w:cs="Times New Roman" w:hint="eastAsia"/>
          <w:sz w:val="24"/>
        </w:rPr>
        <w:t>:</w:t>
      </w:r>
      <w:r w:rsidRPr="00F76288">
        <w:rPr>
          <w:rFonts w:ascii="Times New Roman" w:hAnsi="Times New Roman" w:cs="Times New Roman"/>
          <w:sz w:val="24"/>
        </w:rPr>
        <w:t>10.1016/j.enpol.2013.05.105</w:t>
      </w:r>
      <w:r w:rsidRPr="00F76288">
        <w:rPr>
          <w:rFonts w:ascii="Times New Roman" w:hAnsi="Times New Roman" w:cs="Times New Roman" w:hint="eastAsia"/>
          <w:sz w:val="24"/>
        </w:rPr>
        <w:t>, 2013.</w:t>
      </w:r>
    </w:p>
    <w:p w:rsidR="004138D4" w:rsidRPr="00F76288" w:rsidRDefault="004138D4" w:rsidP="004138D4">
      <w:pPr>
        <w:spacing w:line="480" w:lineRule="auto"/>
        <w:ind w:leftChars="1" w:left="283" w:hangingChars="117" w:hanging="281"/>
        <w:rPr>
          <w:rFonts w:ascii="Times New Roman" w:hAnsi="Times New Roman" w:cs="Times New Roman"/>
          <w:sz w:val="24"/>
        </w:rPr>
      </w:pPr>
      <w:bookmarkStart w:id="29" w:name="OLE_LINK44"/>
      <w:bookmarkStart w:id="30" w:name="OLE_LINK47"/>
      <w:r w:rsidRPr="00F76288">
        <w:rPr>
          <w:rFonts w:ascii="Times New Roman" w:hAnsi="Times New Roman" w:cs="Times New Roman"/>
          <w:sz w:val="24"/>
        </w:rPr>
        <w:t>Kendall</w:t>
      </w:r>
      <w:bookmarkEnd w:id="29"/>
      <w:bookmarkEnd w:id="30"/>
      <w:r w:rsidRPr="00F76288">
        <w:rPr>
          <w:rFonts w:ascii="Times New Roman" w:hAnsi="Times New Roman" w:cs="Times New Roman"/>
          <w:sz w:val="24"/>
        </w:rPr>
        <w:t>, M. G.</w:t>
      </w:r>
      <w:r w:rsidRPr="00F76288">
        <w:rPr>
          <w:rFonts w:ascii="Times New Roman" w:hAnsi="Times New Roman" w:cs="Times New Roman" w:hint="eastAsia"/>
          <w:sz w:val="24"/>
        </w:rPr>
        <w:t>,</w:t>
      </w:r>
      <w:r w:rsidRPr="00F76288">
        <w:rPr>
          <w:rFonts w:ascii="Times New Roman" w:hAnsi="Times New Roman" w:cs="Times New Roman"/>
          <w:sz w:val="24"/>
        </w:rPr>
        <w:t xml:space="preserve"> and Charles, G.: Rank correlation methods, Oxford</w:t>
      </w:r>
      <w:r w:rsidRPr="00F76288">
        <w:rPr>
          <w:rFonts w:ascii="Times New Roman" w:hAnsi="Times New Roman" w:cs="Times New Roman" w:hint="eastAsia"/>
          <w:sz w:val="24"/>
        </w:rPr>
        <w:t xml:space="preserve"> </w:t>
      </w:r>
      <w:r w:rsidRPr="00F76288">
        <w:rPr>
          <w:rFonts w:ascii="Times New Roman" w:hAnsi="Times New Roman" w:cs="Times New Roman"/>
          <w:sz w:val="24"/>
        </w:rPr>
        <w:t>Univ. Press, New York., USA, 202 pp., 1975.</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Krotkov, N. A., Carn, S. A., Krueger, A. J., Bhartia, P. K.,</w:t>
      </w:r>
      <w:r w:rsidRPr="00F76288">
        <w:rPr>
          <w:rFonts w:ascii="Times New Roman" w:hAnsi="Times New Roman" w:cs="Times New Roman" w:hint="eastAsia"/>
          <w:sz w:val="24"/>
        </w:rPr>
        <w:t xml:space="preserve"> </w:t>
      </w:r>
      <w:r w:rsidRPr="00F76288">
        <w:rPr>
          <w:rFonts w:ascii="Times New Roman" w:hAnsi="Times New Roman" w:cs="Times New Roman"/>
          <w:sz w:val="24"/>
        </w:rPr>
        <w:t>and Yang, K.: Band Residual Difference Algorithm for Retrieval</w:t>
      </w:r>
      <w:r w:rsidRPr="00F76288">
        <w:rPr>
          <w:rFonts w:ascii="Times New Roman" w:hAnsi="Times New Roman" w:cs="Times New Roman" w:hint="eastAsia"/>
          <w:sz w:val="24"/>
        </w:rPr>
        <w:t xml:space="preserve"> </w:t>
      </w:r>
      <w:r w:rsidRPr="00F76288">
        <w:rPr>
          <w:rFonts w:ascii="Times New Roman" w:hAnsi="Times New Roman" w:cs="Times New Roman"/>
          <w:sz w:val="24"/>
        </w:rPr>
        <w:t>of SO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From the Aura Ozone Monitoring Instrument</w:t>
      </w:r>
      <w:r w:rsidRPr="00F76288">
        <w:rPr>
          <w:rFonts w:ascii="Times New Roman" w:hAnsi="Times New Roman" w:cs="Times New Roman" w:hint="eastAsia"/>
          <w:sz w:val="24"/>
        </w:rPr>
        <w:t xml:space="preserve"> </w:t>
      </w:r>
      <w:r w:rsidRPr="00F76288">
        <w:rPr>
          <w:rFonts w:ascii="Times New Roman" w:hAnsi="Times New Roman" w:cs="Times New Roman"/>
          <w:sz w:val="24"/>
        </w:rPr>
        <w:t>(OMI), IEEE T. Geosci. Remote, 44, 1259</w:t>
      </w:r>
      <w:r w:rsidRPr="00F76288">
        <w:rPr>
          <w:rFonts w:ascii="Times New Roman" w:hAnsi="Times New Roman" w:cs="Times New Roman" w:hint="eastAsia"/>
          <w:sz w:val="24"/>
        </w:rPr>
        <w:t>-</w:t>
      </w:r>
      <w:r w:rsidRPr="00F76288">
        <w:rPr>
          <w:rFonts w:ascii="Times New Roman" w:hAnsi="Times New Roman" w:cs="Times New Roman"/>
          <w:sz w:val="24"/>
        </w:rPr>
        <w:t>1266,</w:t>
      </w:r>
      <w:r w:rsidRPr="00F76288">
        <w:rPr>
          <w:rFonts w:ascii="Times New Roman" w:hAnsi="Times New Roman" w:cs="Times New Roman" w:hint="eastAsia"/>
          <w:sz w:val="24"/>
        </w:rPr>
        <w:t xml:space="preserve"> </w:t>
      </w:r>
      <w:r w:rsidRPr="00F76288">
        <w:rPr>
          <w:rFonts w:ascii="Times New Roman" w:hAnsi="Times New Roman" w:cs="Times New Roman"/>
          <w:sz w:val="24"/>
        </w:rPr>
        <w:t>doi:10.1109/TGRS.2005.861932, 2006.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Krotkov, N. A., McClure, B., Dickerson, R. R., Carn, S. A., Li, C.,</w:t>
      </w:r>
      <w:r w:rsidRPr="00F76288">
        <w:rPr>
          <w:rFonts w:ascii="Times New Roman" w:hAnsi="Times New Roman" w:cs="Times New Roman" w:hint="eastAsia"/>
          <w:sz w:val="24"/>
        </w:rPr>
        <w:t xml:space="preserve"> </w:t>
      </w:r>
      <w:r w:rsidRPr="00F76288">
        <w:rPr>
          <w:rFonts w:ascii="Times New Roman" w:hAnsi="Times New Roman" w:cs="Times New Roman"/>
          <w:sz w:val="24"/>
        </w:rPr>
        <w:t>Bhartia, P. K., Yang, K., Krueger, A. J., Li, Z., Levelt, P. F., Chen,</w:t>
      </w:r>
      <w:r w:rsidRPr="00F76288">
        <w:rPr>
          <w:rFonts w:ascii="Times New Roman" w:hAnsi="Times New Roman" w:cs="Times New Roman" w:hint="eastAsia"/>
          <w:sz w:val="24"/>
        </w:rPr>
        <w:t xml:space="preserve"> </w:t>
      </w:r>
      <w:r w:rsidRPr="00F76288">
        <w:rPr>
          <w:rFonts w:ascii="Times New Roman" w:hAnsi="Times New Roman" w:cs="Times New Roman"/>
          <w:sz w:val="24"/>
        </w:rPr>
        <w:t>H., Wang, P., and Lu, D.: Validation of SO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retrievals from the</w:t>
      </w:r>
      <w:r w:rsidRPr="00F76288">
        <w:rPr>
          <w:rFonts w:ascii="Times New Roman" w:hAnsi="Times New Roman" w:cs="Times New Roman" w:hint="eastAsia"/>
          <w:sz w:val="24"/>
        </w:rPr>
        <w:t xml:space="preserve"> </w:t>
      </w:r>
      <w:r w:rsidRPr="00F76288">
        <w:rPr>
          <w:rFonts w:ascii="Times New Roman" w:hAnsi="Times New Roman" w:cs="Times New Roman"/>
          <w:sz w:val="24"/>
        </w:rPr>
        <w:t>Ozone Monitoring Instrument over NE China, J. Geophys. Res.,</w:t>
      </w:r>
      <w:r w:rsidRPr="00F76288">
        <w:rPr>
          <w:rFonts w:ascii="Times New Roman" w:hAnsi="Times New Roman" w:cs="Times New Roman" w:hint="eastAsia"/>
          <w:sz w:val="24"/>
        </w:rPr>
        <w:t xml:space="preserve"> </w:t>
      </w:r>
      <w:r w:rsidRPr="00F76288">
        <w:rPr>
          <w:rFonts w:ascii="Times New Roman" w:hAnsi="Times New Roman" w:cs="Times New Roman"/>
          <w:sz w:val="24"/>
        </w:rPr>
        <w:t>113, D16S40, doi:10.1029/2007JD008818, 2008.</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Krotkov, N. A., McLinden, C. A., Li, C., Lamsal, L. N., Celarier, E. A., Marchenko, S. V., Swartz, W. H., Bucsela, E. J., Joiner, J., Duncan, B. N., Boersma, K. F., Veefkind, J. P., Levelt, P. F., Fioletov, V. E., Dickerson, R. R., He, H., Lu, Z., and Streets, D. G.: </w:t>
      </w:r>
      <w:r w:rsidRPr="00F76288">
        <w:rPr>
          <w:rFonts w:ascii="Times New Roman" w:hAnsi="Times New Roman" w:cs="Times New Roman"/>
          <w:sz w:val="24"/>
        </w:rPr>
        <w:t>Aura OMI observations of regional SO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and NO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pollution changes</w:t>
      </w:r>
      <w:r w:rsidRPr="00F76288">
        <w:rPr>
          <w:rFonts w:ascii="Times New Roman" w:hAnsi="Times New Roman" w:cs="Times New Roman" w:hint="eastAsia"/>
          <w:sz w:val="24"/>
        </w:rPr>
        <w:t xml:space="preserve"> </w:t>
      </w:r>
      <w:r w:rsidRPr="00F76288">
        <w:rPr>
          <w:rFonts w:ascii="Times New Roman" w:hAnsi="Times New Roman" w:cs="Times New Roman"/>
          <w:sz w:val="24"/>
        </w:rPr>
        <w:t>from 2005 to 2015</w:t>
      </w:r>
      <w:r w:rsidRPr="00F76288">
        <w:rPr>
          <w:rFonts w:ascii="Times New Roman" w:hAnsi="Times New Roman" w:cs="Times New Roman" w:hint="eastAsia"/>
          <w:sz w:val="24"/>
        </w:rPr>
        <w:t xml:space="preserve">, </w:t>
      </w:r>
      <w:r w:rsidRPr="00F76288">
        <w:rPr>
          <w:rFonts w:ascii="Times New Roman" w:hAnsi="Times New Roman" w:cs="Times New Roman"/>
          <w:sz w:val="24"/>
        </w:rPr>
        <w:t xml:space="preserve">Atmos. Chem. Phys., </w:t>
      </w:r>
      <w:r w:rsidRPr="00F76288">
        <w:rPr>
          <w:rFonts w:ascii="Times New Roman" w:hAnsi="Times New Roman" w:cs="Times New Roman" w:hint="eastAsia"/>
          <w:sz w:val="24"/>
        </w:rPr>
        <w:t xml:space="preserve">16, 4605-4629,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10.5194/acp-16-4605-2016</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eastAsia="宋体" w:hAnsi="Times New Roman" w:cs="Times New Roman"/>
          <w:sz w:val="24"/>
          <w:szCs w:val="24"/>
        </w:rPr>
      </w:pPr>
      <w:r w:rsidRPr="00F76288">
        <w:rPr>
          <w:rFonts w:ascii="Times New Roman" w:eastAsia="宋体" w:hAnsi="Times New Roman" w:cs="Times New Roman"/>
          <w:sz w:val="24"/>
          <w:szCs w:val="24"/>
        </w:rPr>
        <w:t xml:space="preserve">Kurokawa, J., Ohara, T., Morikawa, T., Hanayama, S., </w:t>
      </w:r>
      <w:r w:rsidRPr="00F76288">
        <w:rPr>
          <w:rFonts w:ascii="Times New Roman" w:eastAsia="宋体" w:hAnsi="Times New Roman" w:cs="Times New Roman" w:hint="eastAsia"/>
          <w:sz w:val="24"/>
          <w:szCs w:val="24"/>
        </w:rPr>
        <w:t>Greet, J. M.</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G., Fukui, T., Kawashima, K., and Akimoto, H.:</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 xml:space="preserve">Emissions of air pollutants and greenhouse </w:t>
      </w:r>
      <w:r w:rsidRPr="00F76288">
        <w:rPr>
          <w:rFonts w:ascii="Times New Roman" w:eastAsia="宋体" w:hAnsi="Times New Roman" w:cs="Times New Roman"/>
          <w:sz w:val="24"/>
          <w:szCs w:val="24"/>
        </w:rPr>
        <w:lastRenderedPageBreak/>
        <w:t>gases over Asian regions</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during 2000–2008: Regional Emission Inventory in A</w:t>
      </w:r>
      <w:r w:rsidRPr="00F76288">
        <w:rPr>
          <w:rFonts w:ascii="Times New Roman" w:eastAsia="宋体" w:hAnsi="Times New Roman" w:cs="Times New Roman" w:hint="eastAsia"/>
          <w:sz w:val="24"/>
          <w:szCs w:val="24"/>
        </w:rPr>
        <w:t>s</w:t>
      </w:r>
      <w:r w:rsidRPr="00F76288">
        <w:rPr>
          <w:rFonts w:ascii="Times New Roman" w:eastAsia="宋体" w:hAnsi="Times New Roman" w:cs="Times New Roman"/>
          <w:sz w:val="24"/>
          <w:szCs w:val="24"/>
        </w:rPr>
        <w:t>ia</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(REAS) version 2, Atmos. Chem. Phys., 13, 11019–11058,</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doi:</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10.5194/acp-13-11019-2013, 2013.</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Levelt, P. F., Van der Oord, G. H. J., Dobber, M. R., Malkkl, A., Visser, H., De Vries, J., Stammes, P., Lundell, J., Saari, H.: </w:t>
      </w:r>
      <w:r w:rsidRPr="00F76288">
        <w:rPr>
          <w:rFonts w:ascii="Times New Roman" w:hAnsi="Times New Roman" w:cs="Times New Roman"/>
          <w:sz w:val="24"/>
        </w:rPr>
        <w:t>The ozone monitoring instrument.</w:t>
      </w:r>
      <w:r w:rsidRPr="00F76288">
        <w:rPr>
          <w:rFonts w:ascii="Times New Roman" w:hAnsi="Times New Roman" w:cs="Times New Roman" w:hint="eastAsia"/>
          <w:sz w:val="24"/>
        </w:rPr>
        <w:t xml:space="preserve"> </w:t>
      </w:r>
      <w:r w:rsidRPr="00F76288">
        <w:rPr>
          <w:rFonts w:ascii="Times New Roman" w:hAnsi="Times New Roman" w:cs="Times New Roman"/>
          <w:sz w:val="24"/>
        </w:rPr>
        <w:t>IEEE Transactions on Geoscience and Remote Sensing,</w:t>
      </w:r>
      <w:r w:rsidRPr="00F76288">
        <w:rPr>
          <w:rFonts w:ascii="Times New Roman" w:hAnsi="Times New Roman" w:cs="Times New Roman" w:hint="eastAsia"/>
          <w:sz w:val="24"/>
        </w:rPr>
        <w:t xml:space="preserve"> 44, 1093-1101, doi:</w:t>
      </w:r>
      <w:r w:rsidRPr="00F76288">
        <w:rPr>
          <w:rFonts w:ascii="Times New Roman" w:hAnsi="Times New Roman" w:cs="Times New Roman"/>
          <w:sz w:val="24"/>
        </w:rPr>
        <w:t>10.1109/TGRS.2006.872333</w:t>
      </w:r>
      <w:r w:rsidRPr="00F76288">
        <w:rPr>
          <w:rFonts w:ascii="Times New Roman" w:hAnsi="Times New Roman" w:cs="Times New Roman" w:hint="eastAsia"/>
          <w:sz w:val="24"/>
        </w:rPr>
        <w:t xml:space="preserve">, </w:t>
      </w:r>
      <w:r w:rsidRPr="00F76288">
        <w:rPr>
          <w:rFonts w:ascii="Times New Roman" w:hAnsi="Times New Roman" w:cs="Times New Roman"/>
          <w:sz w:val="24"/>
        </w:rPr>
        <w:t>2006</w:t>
      </w:r>
      <w:r w:rsidRPr="00F76288">
        <w:rPr>
          <w:rFonts w:ascii="Times New Roman" w:hAnsi="Times New Roman" w:cs="Times New Roman" w:hint="eastAsia"/>
          <w:sz w:val="24"/>
        </w:rPr>
        <w:t>a.</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Levelt, P. F., Hilsenrath, E., Leppelmeier, G. W., Oord, G. H. J. Van</w:t>
      </w:r>
      <w:r w:rsidRPr="00F76288">
        <w:rPr>
          <w:rFonts w:ascii="Times New Roman" w:hAnsi="Times New Roman" w:cs="Times New Roman" w:hint="eastAsia"/>
          <w:sz w:val="24"/>
        </w:rPr>
        <w:t xml:space="preserve"> </w:t>
      </w:r>
      <w:r w:rsidRPr="00F76288">
        <w:rPr>
          <w:rFonts w:ascii="Times New Roman" w:hAnsi="Times New Roman" w:cs="Times New Roman"/>
          <w:sz w:val="24"/>
        </w:rPr>
        <w:t>Den, Bhartia, P. K., Tamminen, J., De Haan, J. F., and Veefkind,</w:t>
      </w:r>
      <w:r w:rsidRPr="00F76288">
        <w:rPr>
          <w:rFonts w:ascii="Times New Roman" w:hAnsi="Times New Roman" w:cs="Times New Roman" w:hint="eastAsia"/>
          <w:sz w:val="24"/>
        </w:rPr>
        <w:t xml:space="preserve"> </w:t>
      </w:r>
      <w:r w:rsidRPr="00F76288">
        <w:rPr>
          <w:rFonts w:ascii="Times New Roman" w:hAnsi="Times New Roman" w:cs="Times New Roman"/>
          <w:sz w:val="24"/>
        </w:rPr>
        <w:t>J. P.: Science Objectives of the Ozone Monitoring Instrument,</w:t>
      </w:r>
      <w:r w:rsidRPr="00F76288">
        <w:rPr>
          <w:rFonts w:ascii="Times New Roman" w:hAnsi="Times New Roman" w:cs="Times New Roman" w:hint="eastAsia"/>
          <w:sz w:val="24"/>
        </w:rPr>
        <w:t xml:space="preserve"> </w:t>
      </w:r>
      <w:r w:rsidRPr="00F76288">
        <w:rPr>
          <w:rFonts w:ascii="Times New Roman" w:hAnsi="Times New Roman" w:cs="Times New Roman"/>
          <w:sz w:val="24"/>
        </w:rPr>
        <w:t>IEEE T. Geosci. Remote Sens., 44, 1199</w:t>
      </w:r>
      <w:r w:rsidRPr="00F76288">
        <w:rPr>
          <w:rFonts w:ascii="Times New Roman" w:hAnsi="Times New Roman" w:cs="Times New Roman" w:hint="eastAsia"/>
          <w:sz w:val="24"/>
        </w:rPr>
        <w:t>-</w:t>
      </w:r>
      <w:r w:rsidRPr="00F76288">
        <w:rPr>
          <w:rFonts w:ascii="Times New Roman" w:hAnsi="Times New Roman" w:cs="Times New Roman"/>
          <w:sz w:val="24"/>
        </w:rPr>
        <w:t>1208, 2006</w:t>
      </w:r>
      <w:r w:rsidRPr="00F76288">
        <w:rPr>
          <w:rFonts w:ascii="Times New Roman" w:hAnsi="Times New Roman" w:cs="Times New Roman" w:hint="eastAsia"/>
          <w:sz w:val="24"/>
        </w:rPr>
        <w:t>b</w:t>
      </w:r>
      <w:r w:rsidRPr="00F76288">
        <w:rPr>
          <w:rFonts w:ascii="Times New Roman" w:hAnsi="Times New Roman" w:cs="Times New Roman"/>
          <w:sz w:val="24"/>
        </w:rPr>
        <w:t>.</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Li, C., Joiner, J., Krotkov, N. A., and Bhartia, P. K.: </w:t>
      </w:r>
      <w:r w:rsidRPr="00F76288">
        <w:rPr>
          <w:rFonts w:ascii="Times New Roman" w:hAnsi="Times New Roman" w:cs="Times New Roman"/>
          <w:sz w:val="24"/>
        </w:rPr>
        <w:t>A fast and sensitive new satellite SO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retrieval algorithm based</w:t>
      </w:r>
      <w:r w:rsidRPr="00F76288">
        <w:rPr>
          <w:rFonts w:ascii="Times New Roman" w:hAnsi="Times New Roman" w:cs="Times New Roman" w:hint="eastAsia"/>
          <w:sz w:val="24"/>
        </w:rPr>
        <w:t xml:space="preserve"> </w:t>
      </w:r>
      <w:r w:rsidRPr="00F76288">
        <w:rPr>
          <w:rFonts w:ascii="Times New Roman" w:hAnsi="Times New Roman" w:cs="Times New Roman"/>
          <w:sz w:val="24"/>
        </w:rPr>
        <w:t xml:space="preserve">on principal component analysis: Application to the </w:t>
      </w:r>
      <w:r w:rsidRPr="00F76288">
        <w:rPr>
          <w:rFonts w:ascii="Times New Roman" w:hAnsi="Times New Roman" w:cs="Times New Roman" w:hint="eastAsia"/>
          <w:sz w:val="24"/>
        </w:rPr>
        <w:t>O</w:t>
      </w:r>
      <w:r w:rsidRPr="00F76288">
        <w:rPr>
          <w:rFonts w:ascii="Times New Roman" w:hAnsi="Times New Roman" w:cs="Times New Roman"/>
          <w:sz w:val="24"/>
        </w:rPr>
        <w:t>zone</w:t>
      </w:r>
      <w:r w:rsidRPr="00F76288">
        <w:rPr>
          <w:rFonts w:ascii="Times New Roman" w:hAnsi="Times New Roman" w:cs="Times New Roman" w:hint="eastAsia"/>
          <w:sz w:val="24"/>
        </w:rPr>
        <w:t xml:space="preserve"> M</w:t>
      </w:r>
      <w:r w:rsidRPr="00F76288">
        <w:rPr>
          <w:rFonts w:ascii="Times New Roman" w:hAnsi="Times New Roman" w:cs="Times New Roman"/>
          <w:sz w:val="24"/>
        </w:rPr>
        <w:t xml:space="preserve">onitoring </w:t>
      </w:r>
      <w:r w:rsidRPr="00F76288">
        <w:rPr>
          <w:rFonts w:ascii="Times New Roman" w:hAnsi="Times New Roman" w:cs="Times New Roman" w:hint="eastAsia"/>
          <w:sz w:val="24"/>
        </w:rPr>
        <w:t>I</w:t>
      </w:r>
      <w:r w:rsidRPr="00F76288">
        <w:rPr>
          <w:rFonts w:ascii="Times New Roman" w:hAnsi="Times New Roman" w:cs="Times New Roman"/>
          <w:sz w:val="24"/>
        </w:rPr>
        <w:t>nstrument</w:t>
      </w:r>
      <w:r w:rsidRPr="00F76288">
        <w:rPr>
          <w:rFonts w:ascii="Times New Roman" w:hAnsi="Times New Roman" w:cs="Times New Roman" w:hint="eastAsia"/>
          <w:sz w:val="24"/>
        </w:rPr>
        <w:t xml:space="preserve">, Geophys. Res. Lett., 40, 6314-6318,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10.1002/2013GL058134,2013</w:t>
      </w:r>
      <w:r w:rsidRPr="00F76288">
        <w:rPr>
          <w:rFonts w:ascii="Times New Roman" w:hAnsi="Times New Roman" w:cs="Times New Roman" w:hint="eastAsia"/>
          <w:sz w:val="24"/>
        </w:rPr>
        <w:t>.</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Li, C., Wang, R., Ning, H., and Luo, Q.: </w:t>
      </w:r>
      <w:r w:rsidRPr="00F76288">
        <w:rPr>
          <w:rFonts w:ascii="Times New Roman" w:hAnsi="Times New Roman" w:cs="Times New Roman"/>
          <w:sz w:val="24"/>
        </w:rPr>
        <w:t>Changes in climate extremes and their impact on wheat yield in Tianshan Mountains region, northwest China</w:t>
      </w:r>
      <w:r w:rsidRPr="00F76288">
        <w:rPr>
          <w:rFonts w:ascii="Times New Roman" w:hAnsi="Times New Roman" w:cs="Times New Roman" w:hint="eastAsia"/>
          <w:sz w:val="24"/>
        </w:rPr>
        <w:t xml:space="preserve">, </w:t>
      </w:r>
      <w:r w:rsidRPr="00F76288">
        <w:rPr>
          <w:rFonts w:ascii="Times New Roman" w:hAnsi="Times New Roman" w:cs="Times New Roman"/>
          <w:sz w:val="24"/>
        </w:rPr>
        <w:t>Environ</w:t>
      </w:r>
      <w:r w:rsidRPr="00F76288">
        <w:rPr>
          <w:rFonts w:ascii="Times New Roman" w:hAnsi="Times New Roman" w:cs="Times New Roman" w:hint="eastAsia"/>
          <w:sz w:val="24"/>
        </w:rPr>
        <w:t xml:space="preserve">. </w:t>
      </w:r>
      <w:r w:rsidRPr="00F76288">
        <w:rPr>
          <w:rFonts w:ascii="Times New Roman" w:hAnsi="Times New Roman" w:cs="Times New Roman"/>
          <w:sz w:val="24"/>
        </w:rPr>
        <w:t>Earth</w:t>
      </w:r>
      <w:r w:rsidRPr="00F76288">
        <w:rPr>
          <w:rFonts w:ascii="Times New Roman" w:hAnsi="Times New Roman" w:cs="Times New Roman" w:hint="eastAsia"/>
          <w:sz w:val="24"/>
        </w:rPr>
        <w:t xml:space="preserve"> </w:t>
      </w:r>
      <w:r w:rsidRPr="00F76288">
        <w:rPr>
          <w:rFonts w:ascii="Times New Roman" w:hAnsi="Times New Roman" w:cs="Times New Roman"/>
          <w:sz w:val="24"/>
        </w:rPr>
        <w:t>Sci</w:t>
      </w:r>
      <w:r w:rsidRPr="00F76288">
        <w:rPr>
          <w:rFonts w:ascii="Times New Roman" w:hAnsi="Times New Roman" w:cs="Times New Roman" w:hint="eastAsia"/>
          <w:sz w:val="24"/>
        </w:rPr>
        <w:t xml:space="preserve">., 75,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10.1007/s12665-016-6030-6</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Li, C., Zhang, Q., Krotkov, N. A., Streets, D. G., He, K., Tsay, S. C., and Gleason, J. F.: </w:t>
      </w:r>
      <w:r w:rsidRPr="00F76288">
        <w:rPr>
          <w:rFonts w:ascii="Times New Roman" w:hAnsi="Times New Roman" w:cs="Times New Roman"/>
          <w:sz w:val="24"/>
        </w:rPr>
        <w:t>Recent large reduction in sulfur dioxide emissions from Chinese power plants observed by the Ozone Monitoring Instrument</w:t>
      </w:r>
      <w:r w:rsidRPr="00F76288">
        <w:rPr>
          <w:rFonts w:ascii="Times New Roman" w:hAnsi="Times New Roman" w:cs="Times New Roman" w:hint="eastAsia"/>
          <w:sz w:val="24"/>
        </w:rPr>
        <w:t xml:space="preserve">, Geophys. Res. Lett., </w:t>
      </w:r>
      <w:r w:rsidRPr="00F76288">
        <w:rPr>
          <w:rFonts w:ascii="Times New Roman" w:hAnsi="Times New Roman" w:cs="Times New Roman"/>
          <w:sz w:val="24"/>
        </w:rPr>
        <w:t>37, L08807, doi:</w:t>
      </w:r>
      <w:r w:rsidRPr="00F76288">
        <w:rPr>
          <w:rFonts w:ascii="Times New Roman" w:hAnsi="Times New Roman" w:cs="Times New Roman" w:hint="eastAsia"/>
          <w:sz w:val="24"/>
        </w:rPr>
        <w:t xml:space="preserve"> </w:t>
      </w:r>
      <w:r w:rsidRPr="00F76288">
        <w:rPr>
          <w:rFonts w:ascii="Times New Roman" w:hAnsi="Times New Roman" w:cs="Times New Roman"/>
          <w:sz w:val="24"/>
        </w:rPr>
        <w:t>10.1029/2010GL042594, 2010</w:t>
      </w:r>
      <w:r w:rsidRPr="00F76288">
        <w:rPr>
          <w:rFonts w:ascii="Times New Roman" w:hAnsi="Times New Roman" w:cs="Times New Roman" w:hint="eastAsia"/>
          <w:sz w:val="24"/>
        </w:rPr>
        <w:t>.</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lastRenderedPageBreak/>
        <w:t xml:space="preserve">Li, M., Zhang, Q., Kurokawa, J., Woo, J., He, K., Lu, Z., Ohara, T., Song, Y., Streets, D. G., Carmichael, G. R., Cheng, Y., Hong, C., Huo, H., Jiang, X., Kang, S., Liu, F., Su, H., and Zheng, B.: </w:t>
      </w:r>
      <w:r w:rsidRPr="00F76288">
        <w:rPr>
          <w:rFonts w:ascii="Times New Roman" w:hAnsi="Times New Roman" w:cs="Times New Roman"/>
          <w:sz w:val="24"/>
        </w:rPr>
        <w:t>MIX: a mosaic Asian anthropogenic emission inventory under the international collaboration framework of the MICS-Asia and HTAP</w:t>
      </w:r>
      <w:r w:rsidRPr="00F76288">
        <w:rPr>
          <w:rFonts w:ascii="Times New Roman" w:hAnsi="Times New Roman" w:cs="Times New Roman" w:hint="eastAsia"/>
          <w:sz w:val="24"/>
        </w:rPr>
        <w:t xml:space="preserve">, </w:t>
      </w:r>
      <w:r w:rsidRPr="00F76288">
        <w:rPr>
          <w:rFonts w:ascii="Times New Roman" w:hAnsi="Times New Roman" w:cs="Times New Roman"/>
          <w:sz w:val="24"/>
        </w:rPr>
        <w:t>Atmos. Chem. Phys., 1</w:t>
      </w:r>
      <w:r w:rsidRPr="00F76288">
        <w:rPr>
          <w:rFonts w:ascii="Times New Roman" w:hAnsi="Times New Roman" w:cs="Times New Roman" w:hint="eastAsia"/>
          <w:sz w:val="24"/>
        </w:rPr>
        <w:t>7</w:t>
      </w:r>
      <w:r w:rsidRPr="00F76288">
        <w:rPr>
          <w:rFonts w:ascii="Times New Roman" w:hAnsi="Times New Roman" w:cs="Times New Roman"/>
          <w:sz w:val="24"/>
        </w:rPr>
        <w:t xml:space="preserve">, </w:t>
      </w:r>
      <w:r w:rsidRPr="00F76288">
        <w:rPr>
          <w:rFonts w:ascii="Times New Roman" w:hAnsi="Times New Roman" w:cs="Times New Roman" w:hint="eastAsia"/>
          <w:sz w:val="24"/>
        </w:rPr>
        <w:t>935-963</w:t>
      </w:r>
      <w:r w:rsidRPr="00F76288">
        <w:rPr>
          <w:rFonts w:ascii="Times New Roman" w:hAnsi="Times New Roman" w:cs="Times New Roman"/>
          <w:sz w:val="24"/>
        </w:rPr>
        <w:t>, doi:</w:t>
      </w:r>
      <w:r w:rsidRPr="00F76288">
        <w:rPr>
          <w:rFonts w:ascii="Times New Roman" w:hAnsi="Times New Roman" w:cs="Times New Roman" w:hint="eastAsia"/>
          <w:sz w:val="24"/>
        </w:rPr>
        <w:t xml:space="preserve"> </w:t>
      </w:r>
      <w:r w:rsidRPr="00F76288">
        <w:rPr>
          <w:rFonts w:ascii="Times New Roman" w:hAnsi="Times New Roman" w:cs="Times New Roman"/>
          <w:sz w:val="24"/>
        </w:rPr>
        <w:t>10.5194/acp-17-935-2017, 201</w:t>
      </w:r>
      <w:r w:rsidRPr="00F76288">
        <w:rPr>
          <w:rFonts w:ascii="Times New Roman" w:hAnsi="Times New Roman" w:cs="Times New Roman" w:hint="eastAsia"/>
          <w:sz w:val="24"/>
        </w:rPr>
        <w:t>7</w:t>
      </w:r>
      <w:r w:rsidRPr="00F76288">
        <w:rPr>
          <w:rFonts w:ascii="Times New Roman" w:hAnsi="Times New Roman" w:cs="Times New Roman"/>
          <w:sz w:val="24"/>
        </w:rPr>
        <w:t>.</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Lu, Z., Streets, D. G., Zhang, Q., Wang, S., Carmichael, G. R., Cheng, Y. F., Wei, C., Chin, M., Diehl, T., and Tan, Q.: Sulfur</w:t>
      </w:r>
      <w:r w:rsidRPr="00F76288">
        <w:rPr>
          <w:rFonts w:ascii="Times New Roman" w:hAnsi="Times New Roman" w:cs="Times New Roman" w:hint="eastAsia"/>
          <w:sz w:val="24"/>
        </w:rPr>
        <w:t xml:space="preserve"> </w:t>
      </w:r>
      <w:r w:rsidRPr="00F76288">
        <w:rPr>
          <w:rFonts w:ascii="Times New Roman" w:hAnsi="Times New Roman" w:cs="Times New Roman"/>
          <w:sz w:val="24"/>
        </w:rPr>
        <w:t>dioxide emissions in China and sulfur trends in East Asia since</w:t>
      </w:r>
      <w:r w:rsidRPr="00F76288">
        <w:rPr>
          <w:rFonts w:ascii="Times New Roman" w:hAnsi="Times New Roman" w:cs="Times New Roman" w:hint="eastAsia"/>
          <w:sz w:val="24"/>
        </w:rPr>
        <w:t xml:space="preserve"> </w:t>
      </w:r>
      <w:r w:rsidRPr="00F76288">
        <w:rPr>
          <w:rFonts w:ascii="Times New Roman" w:hAnsi="Times New Roman" w:cs="Times New Roman"/>
          <w:sz w:val="24"/>
        </w:rPr>
        <w:t>2000, Atmos. Chem. Phys., 10, 6311</w:t>
      </w:r>
      <w:r w:rsidRPr="00F76288">
        <w:rPr>
          <w:rFonts w:ascii="Times New Roman" w:hAnsi="Times New Roman" w:cs="Times New Roman" w:hint="eastAsia"/>
          <w:sz w:val="24"/>
        </w:rPr>
        <w:t>-</w:t>
      </w:r>
      <w:r w:rsidRPr="00F76288">
        <w:rPr>
          <w:rFonts w:ascii="Times New Roman" w:hAnsi="Times New Roman" w:cs="Times New Roman"/>
          <w:sz w:val="24"/>
        </w:rPr>
        <w:t>6331, doi:</w:t>
      </w:r>
      <w:r w:rsidRPr="00F76288">
        <w:rPr>
          <w:rFonts w:ascii="Times New Roman" w:hAnsi="Times New Roman" w:cs="Times New Roman" w:hint="eastAsia"/>
          <w:sz w:val="24"/>
        </w:rPr>
        <w:t xml:space="preserve"> </w:t>
      </w:r>
      <w:r w:rsidRPr="00F76288">
        <w:rPr>
          <w:rFonts w:ascii="Times New Roman" w:hAnsi="Times New Roman" w:cs="Times New Roman"/>
          <w:sz w:val="24"/>
        </w:rPr>
        <w:t>10.5194/acp-10-6311-2010, 2010.</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Lu, Z., Zhang, Q., and Streets, D. G.: </w:t>
      </w:r>
      <w:r w:rsidRPr="00F76288">
        <w:rPr>
          <w:rFonts w:ascii="Times New Roman" w:hAnsi="Times New Roman" w:cs="Times New Roman"/>
          <w:sz w:val="24"/>
        </w:rPr>
        <w:t>Sulfur dioxide and primary carbonaceous aerosol emissions in China and India, 1996</w:t>
      </w:r>
      <w:r w:rsidRPr="00F76288">
        <w:rPr>
          <w:rFonts w:ascii="Times New Roman" w:hAnsi="Times New Roman" w:cs="Times New Roman" w:hint="eastAsia"/>
          <w:sz w:val="24"/>
        </w:rPr>
        <w:t>-</w:t>
      </w:r>
      <w:r w:rsidRPr="00F76288">
        <w:rPr>
          <w:rFonts w:ascii="Times New Roman" w:hAnsi="Times New Roman" w:cs="Times New Roman"/>
          <w:sz w:val="24"/>
        </w:rPr>
        <w:t>2010</w:t>
      </w:r>
      <w:r w:rsidRPr="00F76288">
        <w:rPr>
          <w:rFonts w:ascii="Times New Roman" w:hAnsi="Times New Roman" w:cs="Times New Roman" w:hint="eastAsia"/>
          <w:sz w:val="24"/>
        </w:rPr>
        <w:t xml:space="preserve">, </w:t>
      </w:r>
      <w:r w:rsidRPr="00F76288">
        <w:rPr>
          <w:rFonts w:ascii="Times New Roman" w:hAnsi="Times New Roman" w:cs="Times New Roman"/>
          <w:sz w:val="24"/>
        </w:rPr>
        <w:t>Atmos. Chem. Phys., 11, 9839-9864,doi:</w:t>
      </w:r>
      <w:r w:rsidRPr="00F76288">
        <w:rPr>
          <w:rFonts w:ascii="Times New Roman" w:hAnsi="Times New Roman" w:cs="Times New Roman" w:hint="eastAsia"/>
          <w:sz w:val="24"/>
        </w:rPr>
        <w:t xml:space="preserve"> </w:t>
      </w:r>
      <w:r w:rsidRPr="00F76288">
        <w:rPr>
          <w:rFonts w:ascii="Times New Roman" w:hAnsi="Times New Roman" w:cs="Times New Roman"/>
          <w:sz w:val="24"/>
        </w:rPr>
        <w:t>10.5194/acp-11-9839-2011</w:t>
      </w:r>
      <w:r w:rsidRPr="00F76288">
        <w:rPr>
          <w:rFonts w:ascii="Times New Roman" w:hAnsi="Times New Roman" w:cs="Times New Roman" w:hint="eastAsia"/>
          <w:sz w:val="24"/>
        </w:rPr>
        <w:t xml:space="preserve">, </w:t>
      </w:r>
      <w:r w:rsidRPr="00F76288">
        <w:rPr>
          <w:rFonts w:ascii="Times New Roman" w:hAnsi="Times New Roman" w:cs="Times New Roman"/>
          <w:sz w:val="24"/>
        </w:rPr>
        <w:t>2011</w:t>
      </w:r>
      <w:r w:rsidRPr="00F76288">
        <w:rPr>
          <w:rFonts w:ascii="Times New Roman" w:hAnsi="Times New Roman" w:cs="Times New Roman" w:hint="eastAsia"/>
          <w:sz w:val="24"/>
        </w:rPr>
        <w:t>.</w:t>
      </w:r>
    </w:p>
    <w:p w:rsidR="004138D4" w:rsidRPr="00F76288" w:rsidRDefault="004138D4" w:rsidP="004138D4">
      <w:pPr>
        <w:pStyle w:val="Default"/>
        <w:spacing w:line="480" w:lineRule="auto"/>
        <w:ind w:left="283" w:hangingChars="118" w:hanging="283"/>
        <w:jc w:val="both"/>
        <w:rPr>
          <w:rFonts w:ascii="Times New Roman" w:hAnsi="Times New Roman" w:cs="Times New Roman"/>
          <w:bCs/>
          <w:color w:val="auto"/>
        </w:rPr>
      </w:pPr>
      <w:r w:rsidRPr="00F76288">
        <w:rPr>
          <w:rFonts w:ascii="Times New Roman" w:hAnsi="Times New Roman" w:cs="Times New Roman"/>
          <w:color w:val="auto"/>
        </w:rPr>
        <w:t>Ma, J.,</w:t>
      </w:r>
      <w:r w:rsidRPr="00F76288">
        <w:rPr>
          <w:rFonts w:ascii="Times New Roman" w:hAnsi="Times New Roman" w:cs="Times New Roman" w:hint="eastAsia"/>
          <w:color w:val="auto"/>
        </w:rPr>
        <w:t xml:space="preserve"> and</w:t>
      </w:r>
      <w:r w:rsidRPr="00F76288">
        <w:rPr>
          <w:rFonts w:ascii="Times New Roman" w:hAnsi="Times New Roman" w:cs="Times New Roman"/>
          <w:color w:val="auto"/>
        </w:rPr>
        <w:t xml:space="preserve"> Xu, J.</w:t>
      </w:r>
      <w:r w:rsidRPr="00F76288">
        <w:rPr>
          <w:rFonts w:ascii="Times New Roman" w:hAnsi="Times New Roman" w:cs="Times New Roman" w:hint="eastAsia"/>
          <w:color w:val="auto"/>
        </w:rPr>
        <w:t xml:space="preserve">: </w:t>
      </w:r>
      <w:r w:rsidRPr="00F76288">
        <w:rPr>
          <w:rFonts w:ascii="Times New Roman" w:hAnsi="Times New Roman" w:cs="Times New Roman"/>
          <w:bCs/>
          <w:color w:val="auto"/>
        </w:rPr>
        <w:t>China’s energy rush harming ecosystem</w:t>
      </w:r>
      <w:r w:rsidRPr="00F76288">
        <w:rPr>
          <w:rFonts w:ascii="Times New Roman" w:hAnsi="Times New Roman" w:cs="Times New Roman" w:hint="eastAsia"/>
          <w:bCs/>
          <w:color w:val="auto"/>
        </w:rPr>
        <w:t xml:space="preserve">, </w:t>
      </w:r>
      <w:r w:rsidRPr="00F76288">
        <w:rPr>
          <w:rFonts w:ascii="Times New Roman" w:hAnsi="Times New Roman" w:cs="Times New Roman"/>
          <w:bCs/>
          <w:color w:val="auto"/>
        </w:rPr>
        <w:t>Nature, 541</w:t>
      </w:r>
      <w:r w:rsidRPr="00F76288">
        <w:rPr>
          <w:rFonts w:ascii="Times New Roman" w:hAnsi="Times New Roman" w:cs="Times New Roman" w:hint="eastAsia"/>
          <w:bCs/>
          <w:color w:val="auto"/>
        </w:rPr>
        <w:t>-</w:t>
      </w:r>
      <w:r w:rsidRPr="00F76288">
        <w:rPr>
          <w:rFonts w:ascii="Times New Roman" w:hAnsi="Times New Roman" w:cs="Times New Roman"/>
          <w:bCs/>
          <w:color w:val="auto"/>
        </w:rPr>
        <w:t xml:space="preserve">30, </w:t>
      </w:r>
      <w:r w:rsidRPr="00F76288">
        <w:rPr>
          <w:rFonts w:ascii="Times New Roman" w:hAnsi="Times New Roman" w:cs="Times New Roman"/>
          <w:color w:val="auto"/>
        </w:rPr>
        <w:t>doi:</w:t>
      </w:r>
      <w:r w:rsidRPr="00F76288">
        <w:rPr>
          <w:rFonts w:ascii="Times New Roman" w:hAnsi="Times New Roman" w:cs="Times New Roman" w:hint="eastAsia"/>
          <w:color w:val="auto"/>
        </w:rPr>
        <w:t xml:space="preserve"> </w:t>
      </w:r>
      <w:r w:rsidRPr="00F76288">
        <w:rPr>
          <w:rFonts w:ascii="Times New Roman" w:hAnsi="Times New Roman" w:cs="Times New Roman"/>
          <w:color w:val="auto"/>
        </w:rPr>
        <w:t>10.1038/541030b</w:t>
      </w:r>
      <w:r w:rsidRPr="00F76288">
        <w:rPr>
          <w:rFonts w:ascii="Times New Roman" w:hAnsi="Times New Roman" w:cs="Times New Roman" w:hint="eastAsia"/>
          <w:color w:val="auto"/>
        </w:rPr>
        <w:t xml:space="preserve">, </w:t>
      </w:r>
      <w:r w:rsidRPr="00F76288">
        <w:rPr>
          <w:rFonts w:ascii="Times New Roman" w:hAnsi="Times New Roman" w:cs="Times New Roman"/>
          <w:bCs/>
          <w:color w:val="auto"/>
        </w:rPr>
        <w:t>2017.</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Mann, H. B.: Nonparametric tests against trend, Econometrica, 13, 245-259,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10.2307/1907187</w:t>
      </w:r>
      <w:r w:rsidRPr="00F76288">
        <w:rPr>
          <w:rFonts w:ascii="Times New Roman" w:hAnsi="Times New Roman" w:cs="Times New Roman" w:hint="eastAsia"/>
          <w:sz w:val="24"/>
        </w:rPr>
        <w:t>, 1945.</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McLinden, C. A., Fioletov, V., Boersma, K. F., Kharol, S. K.,</w:t>
      </w:r>
      <w:r w:rsidRPr="00F76288">
        <w:rPr>
          <w:rFonts w:ascii="Times New Roman" w:hAnsi="Times New Roman" w:cs="Times New Roman" w:hint="eastAsia"/>
          <w:sz w:val="24"/>
        </w:rPr>
        <w:t xml:space="preserve"> </w:t>
      </w:r>
      <w:r w:rsidRPr="00F76288">
        <w:rPr>
          <w:rFonts w:ascii="Times New Roman" w:hAnsi="Times New Roman" w:cs="Times New Roman"/>
          <w:sz w:val="24"/>
        </w:rPr>
        <w:t>Krotkov, N., Lamsal, L., Makar, P. A., Martin, R. V., Veefkind,</w:t>
      </w:r>
      <w:r w:rsidRPr="00F76288">
        <w:rPr>
          <w:rFonts w:ascii="Times New Roman" w:hAnsi="Times New Roman" w:cs="Times New Roman" w:hint="eastAsia"/>
          <w:sz w:val="24"/>
        </w:rPr>
        <w:t xml:space="preserve"> </w:t>
      </w:r>
      <w:r w:rsidRPr="00F76288">
        <w:rPr>
          <w:rFonts w:ascii="Times New Roman" w:hAnsi="Times New Roman" w:cs="Times New Roman"/>
          <w:sz w:val="24"/>
        </w:rPr>
        <w:t>J. P., and Yang, K.: Improved satellite retrievals of NO</w:t>
      </w:r>
      <w:r w:rsidRPr="00F76288">
        <w:rPr>
          <w:rFonts w:ascii="Times New Roman" w:hAnsi="Times New Roman" w:cs="Times New Roman"/>
          <w:sz w:val="24"/>
          <w:vertAlign w:val="subscript"/>
        </w:rPr>
        <w:t>2</w:t>
      </w:r>
      <w:r w:rsidRPr="00F76288">
        <w:rPr>
          <w:rFonts w:ascii="Times New Roman" w:hAnsi="Times New Roman" w:cs="Times New Roman" w:hint="eastAsia"/>
          <w:sz w:val="24"/>
        </w:rPr>
        <w:t xml:space="preserve"> </w:t>
      </w:r>
      <w:r w:rsidRPr="00F76288">
        <w:rPr>
          <w:rFonts w:ascii="Times New Roman" w:hAnsi="Times New Roman" w:cs="Times New Roman"/>
          <w:sz w:val="24"/>
        </w:rPr>
        <w:t>and SO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over the Canadian oil sands and comparisons with</w:t>
      </w:r>
      <w:r w:rsidRPr="00F76288">
        <w:rPr>
          <w:rFonts w:ascii="Times New Roman" w:hAnsi="Times New Roman" w:cs="Times New Roman" w:hint="eastAsia"/>
          <w:sz w:val="24"/>
        </w:rPr>
        <w:t xml:space="preserve"> </w:t>
      </w:r>
      <w:r w:rsidRPr="00F76288">
        <w:rPr>
          <w:rFonts w:ascii="Times New Roman" w:hAnsi="Times New Roman" w:cs="Times New Roman"/>
          <w:sz w:val="24"/>
        </w:rPr>
        <w:t>surface measurements, Atmos. Chem. Phys., 14, 3637–3656,</w:t>
      </w:r>
      <w:r w:rsidRPr="00F76288">
        <w:rPr>
          <w:rFonts w:ascii="Times New Roman" w:hAnsi="Times New Roman" w:cs="Times New Roman" w:hint="eastAsia"/>
          <w:sz w:val="24"/>
        </w:rPr>
        <w:t xml:space="preserve"> </w:t>
      </w:r>
      <w:r w:rsidRPr="00F76288">
        <w:rPr>
          <w:rFonts w:ascii="Times New Roman" w:hAnsi="Times New Roman" w:cs="Times New Roman"/>
          <w:sz w:val="24"/>
        </w:rPr>
        <w:t>doi:10.5194/acp-14-3637-2014, 2014.</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McLinden, C. A., Fioletov, V., Krotkov, N. A., Li, C., Boersma, K. F., and Adams, C.: </w:t>
      </w:r>
      <w:r w:rsidRPr="00F76288">
        <w:rPr>
          <w:rFonts w:ascii="Times New Roman" w:hAnsi="Times New Roman" w:cs="Times New Roman"/>
          <w:sz w:val="24"/>
        </w:rPr>
        <w:lastRenderedPageBreak/>
        <w:t xml:space="preserve">A </w:t>
      </w:r>
      <w:r w:rsidRPr="00F76288">
        <w:rPr>
          <w:rFonts w:ascii="Times New Roman" w:hAnsi="Times New Roman" w:cs="Times New Roman" w:hint="eastAsia"/>
          <w:sz w:val="24"/>
        </w:rPr>
        <w:t>d</w:t>
      </w:r>
      <w:r w:rsidRPr="00F76288">
        <w:rPr>
          <w:rFonts w:ascii="Times New Roman" w:hAnsi="Times New Roman" w:cs="Times New Roman"/>
          <w:sz w:val="24"/>
        </w:rPr>
        <w:t xml:space="preserve">ecade of </w:t>
      </w:r>
      <w:r w:rsidRPr="00F76288">
        <w:rPr>
          <w:rFonts w:ascii="Times New Roman" w:hAnsi="Times New Roman" w:cs="Times New Roman" w:hint="eastAsia"/>
          <w:sz w:val="24"/>
        </w:rPr>
        <w:t>c</w:t>
      </w:r>
      <w:r w:rsidRPr="00F76288">
        <w:rPr>
          <w:rFonts w:ascii="Times New Roman" w:hAnsi="Times New Roman" w:cs="Times New Roman"/>
          <w:sz w:val="24"/>
        </w:rPr>
        <w:t>hange in NO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and SO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over the Canadian </w:t>
      </w:r>
      <w:r w:rsidRPr="00F76288">
        <w:rPr>
          <w:rFonts w:ascii="Times New Roman" w:hAnsi="Times New Roman" w:cs="Times New Roman" w:hint="eastAsia"/>
          <w:sz w:val="24"/>
        </w:rPr>
        <w:t>o</w:t>
      </w:r>
      <w:r w:rsidRPr="00F76288">
        <w:rPr>
          <w:rFonts w:ascii="Times New Roman" w:hAnsi="Times New Roman" w:cs="Times New Roman"/>
          <w:sz w:val="24"/>
        </w:rPr>
        <w:t xml:space="preserve">il </w:t>
      </w:r>
      <w:r w:rsidRPr="00F76288">
        <w:rPr>
          <w:rFonts w:ascii="Times New Roman" w:hAnsi="Times New Roman" w:cs="Times New Roman" w:hint="eastAsia"/>
          <w:sz w:val="24"/>
        </w:rPr>
        <w:t>s</w:t>
      </w:r>
      <w:r w:rsidRPr="00F76288">
        <w:rPr>
          <w:rFonts w:ascii="Times New Roman" w:hAnsi="Times New Roman" w:cs="Times New Roman"/>
          <w:sz w:val="24"/>
        </w:rPr>
        <w:t xml:space="preserve">ands </w:t>
      </w:r>
      <w:r w:rsidRPr="00F76288">
        <w:rPr>
          <w:rFonts w:ascii="Times New Roman" w:hAnsi="Times New Roman" w:cs="Times New Roman" w:hint="eastAsia"/>
          <w:sz w:val="24"/>
        </w:rPr>
        <w:t>a</w:t>
      </w:r>
      <w:r w:rsidRPr="00F76288">
        <w:rPr>
          <w:rFonts w:ascii="Times New Roman" w:hAnsi="Times New Roman" w:cs="Times New Roman"/>
          <w:sz w:val="24"/>
        </w:rPr>
        <w:t>s</w:t>
      </w:r>
      <w:r w:rsidRPr="00F76288">
        <w:rPr>
          <w:rFonts w:ascii="Times New Roman" w:hAnsi="Times New Roman" w:cs="Times New Roman" w:hint="eastAsia"/>
          <w:sz w:val="24"/>
        </w:rPr>
        <w:t xml:space="preserve"> s</w:t>
      </w:r>
      <w:r w:rsidRPr="00F76288">
        <w:rPr>
          <w:rFonts w:ascii="Times New Roman" w:hAnsi="Times New Roman" w:cs="Times New Roman"/>
          <w:sz w:val="24"/>
        </w:rPr>
        <w:t xml:space="preserve">een from </w:t>
      </w:r>
      <w:r w:rsidRPr="00F76288">
        <w:rPr>
          <w:rFonts w:ascii="Times New Roman" w:hAnsi="Times New Roman" w:cs="Times New Roman" w:hint="eastAsia"/>
          <w:sz w:val="24"/>
        </w:rPr>
        <w:t>s</w:t>
      </w:r>
      <w:r w:rsidRPr="00F76288">
        <w:rPr>
          <w:rFonts w:ascii="Times New Roman" w:hAnsi="Times New Roman" w:cs="Times New Roman"/>
          <w:sz w:val="24"/>
        </w:rPr>
        <w:t>pace</w:t>
      </w:r>
      <w:r w:rsidRPr="00F76288">
        <w:rPr>
          <w:rFonts w:ascii="Times New Roman" w:hAnsi="Times New Roman" w:cs="Times New Roman" w:hint="eastAsia"/>
          <w:sz w:val="24"/>
        </w:rPr>
        <w:t xml:space="preserve">, Environ. Sci. Technol., 50, 331-337, doi: </w:t>
      </w:r>
      <w:r w:rsidRPr="00F76288">
        <w:rPr>
          <w:rFonts w:ascii="Times New Roman" w:hAnsi="Times New Roman" w:cs="Times New Roman"/>
          <w:sz w:val="24"/>
        </w:rPr>
        <w:t>10.1021/acs.est.5b04985</w:t>
      </w:r>
      <w:r w:rsidRPr="00F76288">
        <w:rPr>
          <w:rFonts w:ascii="Times New Roman" w:hAnsi="Times New Roman" w:cs="Times New Roman" w:hint="eastAsia"/>
          <w:sz w:val="24"/>
        </w:rPr>
        <w:t>, 2015.</w:t>
      </w:r>
    </w:p>
    <w:p w:rsidR="004138D4" w:rsidRPr="00F76288" w:rsidRDefault="004138D4" w:rsidP="004138D4">
      <w:pPr>
        <w:autoSpaceDE w:val="0"/>
        <w:autoSpaceDN w:val="0"/>
        <w:adjustRightInd w:val="0"/>
        <w:spacing w:line="480" w:lineRule="auto"/>
        <w:ind w:left="283" w:hangingChars="118" w:hanging="283"/>
        <w:rPr>
          <w:rFonts w:ascii="Times New Roman" w:hAnsi="Times New Roman" w:cs="Times New Roman"/>
          <w:sz w:val="24"/>
          <w:szCs w:val="24"/>
        </w:rPr>
      </w:pPr>
      <w:r w:rsidRPr="00F76288">
        <w:rPr>
          <w:rFonts w:ascii="Times New Roman" w:hAnsi="Times New Roman" w:cs="Times New Roman"/>
          <w:kern w:val="0"/>
          <w:sz w:val="24"/>
          <w:szCs w:val="24"/>
        </w:rPr>
        <w:t xml:space="preserve">McLinden, C. A., Fioletov, V., Shephard, M. W., Krotkov, N., Li, C., Martin, R. V.,  Moran, M. D., </w:t>
      </w:r>
      <w:r w:rsidRPr="00F76288">
        <w:rPr>
          <w:rFonts w:ascii="Times New Roman" w:hAnsi="Times New Roman" w:cs="Times New Roman" w:hint="eastAsia"/>
          <w:kern w:val="0"/>
          <w:sz w:val="24"/>
          <w:szCs w:val="24"/>
        </w:rPr>
        <w:t xml:space="preserve">and </w:t>
      </w:r>
      <w:r w:rsidRPr="00F76288">
        <w:rPr>
          <w:rFonts w:ascii="Times New Roman" w:hAnsi="Times New Roman" w:cs="Times New Roman"/>
          <w:kern w:val="0"/>
          <w:sz w:val="24"/>
          <w:szCs w:val="24"/>
        </w:rPr>
        <w:t>Joiner, J.</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Space-based detection of missing sulfur dioxide sources of global air pollution</w:t>
      </w:r>
      <w:r w:rsidRPr="00F76288">
        <w:rPr>
          <w:rFonts w:ascii="Times New Roman" w:hAnsi="Times New Roman" w:cs="Times New Roman" w:hint="eastAsia"/>
          <w:kern w:val="0"/>
          <w:sz w:val="24"/>
          <w:szCs w:val="24"/>
        </w:rPr>
        <w:t>, Nature Geosci., 9, 496-500</w:t>
      </w:r>
      <w:r w:rsidRPr="00F76288">
        <w:rPr>
          <w:rFonts w:ascii="Times New Roman" w:hAnsi="Times New Roman" w:cs="Times New Roman"/>
          <w:kern w:val="0"/>
          <w:sz w:val="24"/>
          <w:szCs w:val="24"/>
        </w:rPr>
        <w:t xml:space="preserve">, </w:t>
      </w:r>
      <w:r w:rsidRPr="00F76288">
        <w:rPr>
          <w:rFonts w:ascii="Times New Roman" w:hAnsi="Times New Roman" w:cs="Times New Roman"/>
          <w:sz w:val="24"/>
          <w:szCs w:val="24"/>
        </w:rPr>
        <w:t>doi:</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10.1038/ngeo2724,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MEPC (Ministry of Environmental Protection of China): </w:t>
      </w:r>
      <w:r w:rsidRPr="00F76288">
        <w:rPr>
          <w:rFonts w:ascii="Times New Roman" w:hAnsi="Times New Roman" w:cs="Times New Roman"/>
          <w:sz w:val="24"/>
        </w:rPr>
        <w:t>Ambient air quality standards</w:t>
      </w:r>
      <w:r w:rsidRPr="00F76288">
        <w:rPr>
          <w:rFonts w:ascii="Times New Roman" w:hAnsi="Times New Roman" w:cs="Times New Roman" w:hint="eastAsia"/>
          <w:sz w:val="24"/>
        </w:rPr>
        <w:t xml:space="preserve">, Available at: </w:t>
      </w:r>
      <w:bookmarkStart w:id="31" w:name="OLE_LINK40"/>
      <w:bookmarkStart w:id="32" w:name="OLE_LINK41"/>
      <w:r w:rsidRPr="00F76288">
        <w:rPr>
          <w:rFonts w:ascii="Times New Roman" w:hAnsi="Times New Roman" w:cs="Times New Roman"/>
          <w:sz w:val="24"/>
        </w:rPr>
        <w:t>http://kjs.mep.gov.cn/hjbhbz/bzwb/dqhjbh/dqhjzlbz/201203/t20120302_224165.shtml (last access:21 January 2017 ),</w:t>
      </w:r>
      <w:bookmarkEnd w:id="31"/>
      <w:bookmarkEnd w:id="32"/>
      <w:r w:rsidRPr="00F76288">
        <w:rPr>
          <w:rFonts w:ascii="Times New Roman" w:hAnsi="Times New Roman" w:cs="Times New Roman" w:hint="eastAsia"/>
          <w:sz w:val="24"/>
        </w:rPr>
        <w:t xml:space="preserve"> 2012 (in Chinese).</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Moraes, J. M., Pellegrino, G. Q., Ballester, M. V., Martinelli, L. A., Victoria, R. L., and Krusche, A. V.: </w:t>
      </w:r>
      <w:r w:rsidRPr="00F76288">
        <w:rPr>
          <w:rFonts w:ascii="Times New Roman" w:hAnsi="Times New Roman" w:cs="Times New Roman"/>
          <w:sz w:val="24"/>
        </w:rPr>
        <w:t>Trends in hydrological parameters</w:t>
      </w:r>
      <w:r w:rsidRPr="00F76288">
        <w:rPr>
          <w:rFonts w:ascii="Times New Roman" w:hAnsi="Times New Roman" w:cs="Times New Roman" w:hint="eastAsia"/>
          <w:sz w:val="24"/>
        </w:rPr>
        <w:t xml:space="preserve"> </w:t>
      </w:r>
      <w:r w:rsidRPr="00F76288">
        <w:rPr>
          <w:rFonts w:ascii="Times New Roman" w:hAnsi="Times New Roman" w:cs="Times New Roman"/>
          <w:sz w:val="24"/>
        </w:rPr>
        <w:t>of a southern Brazilian watershed and its relation to human</w:t>
      </w:r>
      <w:r w:rsidRPr="00F76288">
        <w:rPr>
          <w:rFonts w:ascii="Times New Roman" w:hAnsi="Times New Roman" w:cs="Times New Roman" w:hint="eastAsia"/>
          <w:sz w:val="24"/>
        </w:rPr>
        <w:t xml:space="preserve"> </w:t>
      </w:r>
      <w:r w:rsidRPr="00F76288">
        <w:rPr>
          <w:rFonts w:ascii="Times New Roman" w:hAnsi="Times New Roman" w:cs="Times New Roman"/>
          <w:sz w:val="24"/>
        </w:rPr>
        <w:t>induced changes,</w:t>
      </w:r>
      <w:r w:rsidRPr="00F76288">
        <w:rPr>
          <w:rFonts w:ascii="Times New Roman" w:hAnsi="Times New Roman" w:cs="Times New Roman" w:hint="eastAsia"/>
          <w:sz w:val="24"/>
        </w:rPr>
        <w:t xml:space="preserve"> </w:t>
      </w:r>
      <w:r w:rsidRPr="00F76288">
        <w:rPr>
          <w:rFonts w:ascii="Times New Roman" w:hAnsi="Times New Roman" w:cs="Times New Roman"/>
          <w:sz w:val="24"/>
        </w:rPr>
        <w:t>Water</w:t>
      </w:r>
      <w:r w:rsidRPr="00F76288">
        <w:rPr>
          <w:rFonts w:ascii="Times New Roman" w:hAnsi="Times New Roman" w:cs="Times New Roman" w:hint="eastAsia"/>
          <w:sz w:val="24"/>
        </w:rPr>
        <w:t xml:space="preserve"> </w:t>
      </w:r>
      <w:r w:rsidRPr="00F76288">
        <w:rPr>
          <w:rFonts w:ascii="Times New Roman" w:hAnsi="Times New Roman" w:cs="Times New Roman"/>
          <w:sz w:val="24"/>
        </w:rPr>
        <w:t>Resour</w:t>
      </w:r>
      <w:r w:rsidRPr="00F76288">
        <w:rPr>
          <w:rFonts w:ascii="Times New Roman" w:hAnsi="Times New Roman" w:cs="Times New Roman" w:hint="eastAsia"/>
          <w:sz w:val="24"/>
        </w:rPr>
        <w:t xml:space="preserve">. </w:t>
      </w:r>
      <w:r w:rsidRPr="00F76288">
        <w:rPr>
          <w:rFonts w:ascii="Times New Roman" w:hAnsi="Times New Roman" w:cs="Times New Roman"/>
          <w:sz w:val="24"/>
        </w:rPr>
        <w:t>Manag</w:t>
      </w:r>
      <w:r w:rsidRPr="00F76288">
        <w:rPr>
          <w:rFonts w:ascii="Times New Roman" w:hAnsi="Times New Roman" w:cs="Times New Roman" w:hint="eastAsia"/>
          <w:sz w:val="24"/>
        </w:rPr>
        <w:t xml:space="preserve">., 12, 295-311,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10.1023/A:1008048212420</w:t>
      </w:r>
      <w:r w:rsidRPr="00F76288">
        <w:rPr>
          <w:rFonts w:ascii="Times New Roman" w:hAnsi="Times New Roman" w:cs="Times New Roman" w:hint="eastAsia"/>
          <w:sz w:val="24"/>
        </w:rPr>
        <w:t>, 1998.</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NBSC(</w:t>
      </w:r>
      <w:r w:rsidRPr="00F76288">
        <w:rPr>
          <w:rFonts w:ascii="Times New Roman" w:hAnsi="Times New Roman" w:cs="Times New Roman"/>
          <w:sz w:val="24"/>
        </w:rPr>
        <w:t>National Bureau of Statistics of China</w:t>
      </w:r>
      <w:r w:rsidRPr="00F76288">
        <w:rPr>
          <w:rFonts w:ascii="Times New Roman" w:hAnsi="Times New Roman" w:cs="Times New Roman" w:hint="eastAsia"/>
          <w:sz w:val="24"/>
        </w:rPr>
        <w:t>):</w:t>
      </w:r>
      <w:r w:rsidRPr="00F76288">
        <w:rPr>
          <w:rFonts w:ascii="Times New Roman" w:hAnsi="Times New Roman" w:cs="Times New Roman"/>
          <w:sz w:val="24"/>
        </w:rPr>
        <w:t xml:space="preserve"> China Energy Statistical Yearbook 200</w:t>
      </w:r>
      <w:r w:rsidRPr="00F76288">
        <w:rPr>
          <w:rFonts w:ascii="Times New Roman" w:hAnsi="Times New Roman" w:cs="Times New Roman" w:hint="eastAsia"/>
          <w:sz w:val="24"/>
        </w:rPr>
        <w:t>5,</w:t>
      </w:r>
      <w:r w:rsidRPr="00F76288">
        <w:rPr>
          <w:rFonts w:ascii="Times New Roman" w:hAnsi="Times New Roman" w:cs="Times New Roman"/>
          <w:sz w:val="24"/>
        </w:rPr>
        <w:t xml:space="preserve"> China Statistics Press, Beijing</w:t>
      </w:r>
      <w:r w:rsidRPr="00F76288">
        <w:rPr>
          <w:rFonts w:ascii="Times New Roman" w:hAnsi="Times New Roman" w:cs="Times New Roman" w:hint="eastAsia"/>
          <w:sz w:val="24"/>
        </w:rPr>
        <w:t>, 2005.</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NBSC(</w:t>
      </w:r>
      <w:r w:rsidRPr="00F76288">
        <w:rPr>
          <w:rFonts w:ascii="Times New Roman" w:hAnsi="Times New Roman" w:cs="Times New Roman"/>
          <w:sz w:val="24"/>
        </w:rPr>
        <w:t>National Bureau of Statistics of China</w:t>
      </w:r>
      <w:r w:rsidRPr="00F76288">
        <w:rPr>
          <w:rFonts w:ascii="Times New Roman" w:hAnsi="Times New Roman" w:cs="Times New Roman" w:hint="eastAsia"/>
          <w:sz w:val="24"/>
        </w:rPr>
        <w:t xml:space="preserve">): </w:t>
      </w:r>
      <w:r w:rsidRPr="00F76288">
        <w:rPr>
          <w:rFonts w:ascii="Times New Roman" w:hAnsi="Times New Roman" w:cs="Times New Roman"/>
          <w:sz w:val="24"/>
        </w:rPr>
        <w:t>China Energy Statistical Yearbook 200</w:t>
      </w:r>
      <w:r w:rsidRPr="00F76288">
        <w:rPr>
          <w:rFonts w:ascii="Times New Roman" w:hAnsi="Times New Roman" w:cs="Times New Roman" w:hint="eastAsia"/>
          <w:sz w:val="24"/>
        </w:rPr>
        <w:t xml:space="preserve">6, </w:t>
      </w:r>
      <w:r w:rsidRPr="00F76288">
        <w:rPr>
          <w:rFonts w:ascii="Times New Roman" w:hAnsi="Times New Roman" w:cs="Times New Roman"/>
          <w:sz w:val="24"/>
        </w:rPr>
        <w:t>China Statistics Press, Beijing</w:t>
      </w:r>
      <w:r w:rsidRPr="00F76288">
        <w:rPr>
          <w:rFonts w:ascii="Times New Roman" w:hAnsi="Times New Roman" w:cs="Times New Roman" w:hint="eastAsia"/>
          <w:sz w:val="24"/>
        </w:rPr>
        <w:t>, 2006.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NBSC(</w:t>
      </w:r>
      <w:r w:rsidRPr="00F76288">
        <w:rPr>
          <w:rFonts w:ascii="Times New Roman" w:hAnsi="Times New Roman" w:cs="Times New Roman"/>
          <w:sz w:val="24"/>
        </w:rPr>
        <w:t>National Bureau of Statistics of China</w:t>
      </w:r>
      <w:r w:rsidRPr="00F76288">
        <w:rPr>
          <w:rFonts w:ascii="Times New Roman" w:hAnsi="Times New Roman" w:cs="Times New Roman" w:hint="eastAsia"/>
          <w:sz w:val="24"/>
        </w:rPr>
        <w:t>):</w:t>
      </w:r>
      <w:r w:rsidRPr="00F76288">
        <w:rPr>
          <w:rFonts w:ascii="Times New Roman" w:hAnsi="Times New Roman" w:cs="Times New Roman"/>
          <w:sz w:val="24"/>
        </w:rPr>
        <w:t xml:space="preserve"> China Energy Statistical Yearbook 20</w:t>
      </w:r>
      <w:r w:rsidRPr="00F76288">
        <w:rPr>
          <w:rFonts w:ascii="Times New Roman" w:hAnsi="Times New Roman" w:cs="Times New Roman" w:hint="eastAsia"/>
          <w:sz w:val="24"/>
        </w:rPr>
        <w:t>11,</w:t>
      </w:r>
      <w:r w:rsidRPr="00F76288">
        <w:rPr>
          <w:rFonts w:ascii="Times New Roman" w:hAnsi="Times New Roman" w:cs="Times New Roman"/>
          <w:sz w:val="24"/>
        </w:rPr>
        <w:t xml:space="preserve"> China Statistics Press, Beijing</w:t>
      </w:r>
      <w:r w:rsidRPr="00F76288">
        <w:rPr>
          <w:rFonts w:ascii="Times New Roman" w:hAnsi="Times New Roman" w:cs="Times New Roman" w:hint="eastAsia"/>
          <w:sz w:val="24"/>
        </w:rPr>
        <w:t>, 2011.</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NBSC(</w:t>
      </w:r>
      <w:r w:rsidRPr="00F76288">
        <w:rPr>
          <w:rFonts w:ascii="Times New Roman" w:hAnsi="Times New Roman" w:cs="Times New Roman"/>
          <w:sz w:val="24"/>
        </w:rPr>
        <w:t>National Bureau of Statistics of China</w:t>
      </w:r>
      <w:r w:rsidRPr="00F76288">
        <w:rPr>
          <w:rFonts w:ascii="Times New Roman" w:hAnsi="Times New Roman" w:cs="Times New Roman" w:hint="eastAsia"/>
          <w:sz w:val="24"/>
        </w:rPr>
        <w:t>):</w:t>
      </w:r>
      <w:r w:rsidRPr="00F76288">
        <w:rPr>
          <w:rFonts w:ascii="Times New Roman" w:hAnsi="Times New Roman" w:cs="Times New Roman"/>
          <w:sz w:val="24"/>
        </w:rPr>
        <w:t xml:space="preserve"> China Energy Statistical Yearbook 20</w:t>
      </w:r>
      <w:r w:rsidRPr="00F76288">
        <w:rPr>
          <w:rFonts w:ascii="Times New Roman" w:hAnsi="Times New Roman" w:cs="Times New Roman" w:hint="eastAsia"/>
          <w:sz w:val="24"/>
        </w:rPr>
        <w:t>15,</w:t>
      </w:r>
      <w:r w:rsidRPr="00F76288">
        <w:rPr>
          <w:rFonts w:ascii="Times New Roman" w:hAnsi="Times New Roman" w:cs="Times New Roman"/>
          <w:sz w:val="24"/>
        </w:rPr>
        <w:t xml:space="preserve"> China Statistics Press, Beijing</w:t>
      </w:r>
      <w:r w:rsidRPr="00F76288">
        <w:rPr>
          <w:rFonts w:ascii="Times New Roman" w:hAnsi="Times New Roman" w:cs="Times New Roman" w:hint="eastAsia"/>
          <w:sz w:val="24"/>
        </w:rPr>
        <w:t>, 2015.</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lastRenderedPageBreak/>
        <w:t xml:space="preserve">Ohara, T., Akimoto, H., Kurokawa, J., Horii, N., Yamaji, K., Yan, X., and Hayasaka, T.: </w:t>
      </w:r>
      <w:bookmarkStart w:id="33" w:name="OLE_LINK11"/>
      <w:bookmarkStart w:id="34" w:name="OLE_LINK12"/>
      <w:r w:rsidRPr="00F76288">
        <w:rPr>
          <w:rFonts w:ascii="Times New Roman" w:hAnsi="Times New Roman" w:cs="Times New Roman"/>
          <w:sz w:val="24"/>
        </w:rPr>
        <w:t>An Asian emission inventory of anthropogenic emission sources for the period 1980–2020</w:t>
      </w:r>
      <w:bookmarkEnd w:id="33"/>
      <w:bookmarkEnd w:id="34"/>
      <w:r w:rsidRPr="00F76288">
        <w:rPr>
          <w:rFonts w:ascii="Times New Roman" w:hAnsi="Times New Roman" w:cs="Times New Roman" w:hint="eastAsia"/>
          <w:sz w:val="24"/>
        </w:rPr>
        <w:t xml:space="preserve">, </w:t>
      </w:r>
      <w:r w:rsidRPr="00F76288">
        <w:rPr>
          <w:rFonts w:ascii="Times New Roman" w:hAnsi="Times New Roman" w:cs="Times New Roman"/>
          <w:sz w:val="24"/>
        </w:rPr>
        <w:t>Atmos. Chem. Phys., 7, 4419-4444,</w:t>
      </w:r>
      <w:r w:rsidRPr="00F76288">
        <w:rPr>
          <w:rFonts w:ascii="Times New Roman" w:hAnsi="Times New Roman" w:cs="Times New Roman" w:hint="eastAsia"/>
          <w:sz w:val="24"/>
        </w:rPr>
        <w:t xml:space="preserve">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10.5194/acp-7-4419-2007</w:t>
      </w:r>
      <w:r w:rsidRPr="00F76288">
        <w:rPr>
          <w:rFonts w:ascii="Times New Roman" w:hAnsi="Times New Roman" w:cs="Times New Roman" w:hint="eastAsia"/>
          <w:sz w:val="24"/>
        </w:rPr>
        <w:t>, 2007.</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Sharma, C. S., Panda, S. N., Pradhan, R. P., Singh, A., and Kawamura, A.: </w:t>
      </w:r>
      <w:r w:rsidRPr="00F76288">
        <w:rPr>
          <w:rFonts w:ascii="Times New Roman" w:hAnsi="Times New Roman" w:cs="Times New Roman"/>
          <w:sz w:val="24"/>
        </w:rPr>
        <w:t>Precipitation and temperature changes in eastern India by multiple trend</w:t>
      </w:r>
      <w:r w:rsidRPr="00F76288">
        <w:rPr>
          <w:rFonts w:ascii="Times New Roman" w:hAnsi="Times New Roman" w:cs="Times New Roman" w:hint="eastAsia"/>
          <w:sz w:val="24"/>
        </w:rPr>
        <w:t xml:space="preserve"> </w:t>
      </w:r>
      <w:r w:rsidRPr="00F76288">
        <w:rPr>
          <w:rFonts w:ascii="Times New Roman" w:hAnsi="Times New Roman" w:cs="Times New Roman"/>
          <w:sz w:val="24"/>
        </w:rPr>
        <w:t>detection methods</w:t>
      </w:r>
      <w:r w:rsidRPr="00F76288">
        <w:rPr>
          <w:rFonts w:ascii="Times New Roman" w:hAnsi="Times New Roman" w:cs="Times New Roman" w:hint="eastAsia"/>
          <w:sz w:val="24"/>
        </w:rPr>
        <w:t xml:space="preserve">, Atmos. Res., 180, 211-225,  doi: </w:t>
      </w:r>
      <w:r w:rsidRPr="00F76288">
        <w:rPr>
          <w:rFonts w:ascii="Times New Roman" w:hAnsi="Times New Roman" w:cs="Times New Roman"/>
          <w:sz w:val="24"/>
        </w:rPr>
        <w:t>10.1016/j.atmosres.2016.04.019</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Shen, Y., Zhang, X., Brook, J. R., Huang, T., Zhao, Y., Gao, H., and Ma, J.: </w:t>
      </w:r>
      <w:bookmarkStart w:id="35" w:name="OLE_LINK13"/>
      <w:bookmarkStart w:id="36" w:name="OLE_LINK14"/>
      <w:r w:rsidRPr="00F76288">
        <w:rPr>
          <w:rFonts w:ascii="Times New Roman" w:hAnsi="Times New Roman" w:cs="Times New Roman"/>
          <w:sz w:val="24"/>
        </w:rPr>
        <w:t xml:space="preserve">Satellite </w:t>
      </w:r>
      <w:r w:rsidRPr="00F76288">
        <w:rPr>
          <w:rFonts w:ascii="Times New Roman" w:hAnsi="Times New Roman" w:cs="Times New Roman" w:hint="eastAsia"/>
          <w:sz w:val="24"/>
        </w:rPr>
        <w:t>r</w:t>
      </w:r>
      <w:r w:rsidRPr="00F76288">
        <w:rPr>
          <w:rFonts w:ascii="Times New Roman" w:hAnsi="Times New Roman" w:cs="Times New Roman"/>
          <w:sz w:val="24"/>
        </w:rPr>
        <w:t xml:space="preserve">emote </w:t>
      </w:r>
      <w:r w:rsidRPr="00F76288">
        <w:rPr>
          <w:rFonts w:ascii="Times New Roman" w:hAnsi="Times New Roman" w:cs="Times New Roman" w:hint="eastAsia"/>
          <w:sz w:val="24"/>
        </w:rPr>
        <w:t>s</w:t>
      </w:r>
      <w:r w:rsidRPr="00F76288">
        <w:rPr>
          <w:rFonts w:ascii="Times New Roman" w:hAnsi="Times New Roman" w:cs="Times New Roman"/>
          <w:sz w:val="24"/>
        </w:rPr>
        <w:t xml:space="preserve">ensing of </w:t>
      </w:r>
      <w:r w:rsidRPr="00F76288">
        <w:rPr>
          <w:rFonts w:ascii="Times New Roman" w:hAnsi="Times New Roman" w:cs="Times New Roman" w:hint="eastAsia"/>
          <w:sz w:val="24"/>
        </w:rPr>
        <w:t>a</w:t>
      </w:r>
      <w:r w:rsidRPr="00F76288">
        <w:rPr>
          <w:rFonts w:ascii="Times New Roman" w:hAnsi="Times New Roman" w:cs="Times New Roman"/>
          <w:sz w:val="24"/>
        </w:rPr>
        <w:t xml:space="preserve">ir </w:t>
      </w:r>
      <w:r w:rsidRPr="00F76288">
        <w:rPr>
          <w:rFonts w:ascii="Times New Roman" w:hAnsi="Times New Roman" w:cs="Times New Roman" w:hint="eastAsia"/>
          <w:sz w:val="24"/>
        </w:rPr>
        <w:t>q</w:t>
      </w:r>
      <w:r w:rsidRPr="00F76288">
        <w:rPr>
          <w:rFonts w:ascii="Times New Roman" w:hAnsi="Times New Roman" w:cs="Times New Roman"/>
          <w:sz w:val="24"/>
        </w:rPr>
        <w:t>uality in the Energy Golden Triangle</w:t>
      </w:r>
      <w:r w:rsidRPr="00F76288">
        <w:rPr>
          <w:rFonts w:ascii="Times New Roman" w:hAnsi="Times New Roman" w:cs="Times New Roman" w:hint="eastAsia"/>
          <w:sz w:val="24"/>
        </w:rPr>
        <w:t xml:space="preserve"> </w:t>
      </w:r>
      <w:r w:rsidRPr="00F76288">
        <w:rPr>
          <w:rFonts w:ascii="Times New Roman" w:hAnsi="Times New Roman" w:cs="Times New Roman"/>
          <w:sz w:val="24"/>
        </w:rPr>
        <w:t>in Northwest China</w:t>
      </w:r>
      <w:bookmarkEnd w:id="35"/>
      <w:bookmarkEnd w:id="36"/>
      <w:r w:rsidRPr="00F76288">
        <w:rPr>
          <w:rFonts w:ascii="Times New Roman" w:hAnsi="Times New Roman" w:cs="Times New Roman" w:hint="eastAsia"/>
          <w:sz w:val="24"/>
        </w:rPr>
        <w:t xml:space="preserve">, </w:t>
      </w:r>
      <w:r w:rsidRPr="00F76288">
        <w:rPr>
          <w:rFonts w:ascii="Times New Roman" w:hAnsi="Times New Roman" w:cs="Times New Roman"/>
          <w:sz w:val="24"/>
        </w:rPr>
        <w:t>Environ. Sci. Technol. Lett., 3,275</w:t>
      </w:r>
      <w:r w:rsidRPr="00F76288">
        <w:rPr>
          <w:rFonts w:ascii="Times New Roman" w:hAnsi="Times New Roman" w:cs="Times New Roman" w:hint="eastAsia"/>
          <w:sz w:val="24"/>
        </w:rPr>
        <w:t>-</w:t>
      </w:r>
      <w:r w:rsidRPr="00F76288">
        <w:rPr>
          <w:rFonts w:ascii="Times New Roman" w:hAnsi="Times New Roman" w:cs="Times New Roman"/>
          <w:sz w:val="24"/>
        </w:rPr>
        <w:t>279</w:t>
      </w:r>
      <w:r w:rsidRPr="00F76288">
        <w:rPr>
          <w:rFonts w:ascii="Times New Roman" w:hAnsi="Times New Roman" w:cs="Times New Roman" w:hint="eastAsia"/>
          <w:sz w:val="24"/>
        </w:rPr>
        <w:t>, doi</w:t>
      </w:r>
      <w:r w:rsidRPr="00F76288">
        <w:rPr>
          <w:rFonts w:ascii="Times New Roman" w:hAnsi="Times New Roman" w:cs="Times New Roman"/>
          <w:sz w:val="24"/>
        </w:rPr>
        <w:t>: 10.1021/acs.estlett.6b00182</w:t>
      </w:r>
      <w:r w:rsidRPr="00F76288">
        <w:rPr>
          <w:rFonts w:ascii="Times New Roman" w:hAnsi="Times New Roman" w:cs="Times New Roman" w:hint="eastAsia"/>
          <w:sz w:val="24"/>
        </w:rPr>
        <w:t xml:space="preserve">, </w:t>
      </w:r>
      <w:r w:rsidRPr="00F76288">
        <w:rPr>
          <w:rFonts w:ascii="Times New Roman" w:hAnsi="Times New Roman" w:cs="Times New Roman"/>
          <w:sz w:val="24"/>
        </w:rPr>
        <w:t>2016</w:t>
      </w:r>
      <w:r w:rsidRPr="00F76288">
        <w:rPr>
          <w:rFonts w:ascii="Times New Roman" w:hAnsi="Times New Roman" w:cs="Times New Roman" w:hint="eastAsia"/>
          <w:sz w:val="24"/>
        </w:rPr>
        <w:t>.</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Sicard, P., Serra, R., and Rossello, P.: </w:t>
      </w:r>
      <w:r w:rsidRPr="00F76288">
        <w:rPr>
          <w:rFonts w:ascii="Times New Roman" w:hAnsi="Times New Roman" w:cs="Times New Roman"/>
          <w:sz w:val="24"/>
        </w:rPr>
        <w:t>Spatiotemporal trends in ground-level ozone concentrations and metrics in France over the time period 1999</w:t>
      </w:r>
      <w:r w:rsidRPr="00F76288">
        <w:rPr>
          <w:rFonts w:ascii="Times New Roman" w:hAnsi="Times New Roman" w:cs="Times New Roman" w:hint="eastAsia"/>
          <w:sz w:val="24"/>
        </w:rPr>
        <w:t>-</w:t>
      </w:r>
      <w:r w:rsidRPr="00F76288">
        <w:rPr>
          <w:rFonts w:ascii="Times New Roman" w:hAnsi="Times New Roman" w:cs="Times New Roman"/>
          <w:sz w:val="24"/>
        </w:rPr>
        <w:t>2012</w:t>
      </w:r>
      <w:r w:rsidRPr="00F76288">
        <w:rPr>
          <w:rFonts w:ascii="Times New Roman" w:hAnsi="Times New Roman" w:cs="Times New Roman" w:hint="eastAsia"/>
          <w:sz w:val="24"/>
        </w:rPr>
        <w:t>, Environ. Res., 149, 122-144, doi:</w:t>
      </w:r>
      <w:r w:rsidRPr="00F76288">
        <w:rPr>
          <w:rFonts w:ascii="Times New Roman" w:hAnsi="Times New Roman" w:cs="Times New Roman"/>
          <w:sz w:val="24"/>
        </w:rPr>
        <w:t>10.1016/j.envres.2016.05.014</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Smith, S. J., van Aardenne, J., Klimont, Z., Andres, R. J.,Volke, A., and Delgado Arias, S.: Anthropogenic sulfur dioxide</w:t>
      </w:r>
      <w:r w:rsidRPr="00F76288">
        <w:rPr>
          <w:rFonts w:ascii="Times New Roman" w:hAnsi="Times New Roman" w:cs="Times New Roman" w:hint="eastAsia"/>
          <w:sz w:val="24"/>
        </w:rPr>
        <w:t xml:space="preserve"> </w:t>
      </w:r>
      <w:r w:rsidRPr="00F76288">
        <w:rPr>
          <w:rFonts w:ascii="Times New Roman" w:hAnsi="Times New Roman" w:cs="Times New Roman"/>
          <w:sz w:val="24"/>
        </w:rPr>
        <w:t>emissions: 1850</w:t>
      </w:r>
      <w:r w:rsidRPr="00F76288">
        <w:rPr>
          <w:rFonts w:ascii="Times New Roman" w:hAnsi="Times New Roman" w:cs="Times New Roman" w:hint="eastAsia"/>
          <w:sz w:val="24"/>
        </w:rPr>
        <w:t>-</w:t>
      </w:r>
      <w:r w:rsidRPr="00F76288">
        <w:rPr>
          <w:rFonts w:ascii="Times New Roman" w:hAnsi="Times New Roman" w:cs="Times New Roman"/>
          <w:sz w:val="24"/>
        </w:rPr>
        <w:t>2005, Atmos. Chem. Phys., 11, 1101</w:t>
      </w:r>
      <w:r w:rsidRPr="00F76288">
        <w:rPr>
          <w:rFonts w:ascii="Times New Roman" w:hAnsi="Times New Roman" w:cs="Times New Roman" w:hint="eastAsia"/>
          <w:sz w:val="24"/>
        </w:rPr>
        <w:t>-</w:t>
      </w:r>
      <w:r w:rsidRPr="00F76288">
        <w:rPr>
          <w:rFonts w:ascii="Times New Roman" w:hAnsi="Times New Roman" w:cs="Times New Roman"/>
          <w:sz w:val="24"/>
        </w:rPr>
        <w:t>1116,doi:10.5194/acp-11-1101-2011, 2011.</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 xml:space="preserve">Stevenson, D. S., Johnson, C. E., Collins, W. J., and Derwent,R. G.: The </w:t>
      </w:r>
      <w:r w:rsidRPr="00F76288">
        <w:rPr>
          <w:rFonts w:ascii="Times New Roman" w:hAnsi="Times New Roman" w:cs="Times New Roman" w:hint="eastAsia"/>
          <w:sz w:val="24"/>
        </w:rPr>
        <w:t>a</w:t>
      </w:r>
      <w:r w:rsidRPr="00F76288">
        <w:rPr>
          <w:rFonts w:ascii="Times New Roman" w:hAnsi="Times New Roman" w:cs="Times New Roman"/>
          <w:sz w:val="24"/>
        </w:rPr>
        <w:t xml:space="preserve">tmospheric </w:t>
      </w:r>
      <w:r w:rsidRPr="00F76288">
        <w:rPr>
          <w:rFonts w:ascii="Times New Roman" w:hAnsi="Times New Roman" w:cs="Times New Roman" w:hint="eastAsia"/>
          <w:sz w:val="24"/>
        </w:rPr>
        <w:t>s</w:t>
      </w:r>
      <w:r w:rsidRPr="00F76288">
        <w:rPr>
          <w:rFonts w:ascii="Times New Roman" w:hAnsi="Times New Roman" w:cs="Times New Roman"/>
          <w:sz w:val="24"/>
        </w:rPr>
        <w:t>ulphur</w:t>
      </w:r>
      <w:r w:rsidRPr="00F76288">
        <w:rPr>
          <w:rFonts w:ascii="Times New Roman" w:hAnsi="Times New Roman" w:cs="Times New Roman" w:hint="eastAsia"/>
          <w:sz w:val="24"/>
        </w:rPr>
        <w:t xml:space="preserve"> c</w:t>
      </w:r>
      <w:r w:rsidRPr="00F76288">
        <w:rPr>
          <w:rFonts w:ascii="Times New Roman" w:hAnsi="Times New Roman" w:cs="Times New Roman"/>
          <w:sz w:val="24"/>
        </w:rPr>
        <w:t>ycle and the role of</w:t>
      </w:r>
      <w:r w:rsidRPr="00F76288">
        <w:rPr>
          <w:rFonts w:ascii="Times New Roman" w:hAnsi="Times New Roman" w:cs="Times New Roman" w:hint="eastAsia"/>
          <w:sz w:val="24"/>
        </w:rPr>
        <w:t xml:space="preserve"> v</w:t>
      </w:r>
      <w:r w:rsidRPr="00F76288">
        <w:rPr>
          <w:rFonts w:ascii="Times New Roman" w:hAnsi="Times New Roman" w:cs="Times New Roman"/>
          <w:sz w:val="24"/>
        </w:rPr>
        <w:t>olcanic SO</w:t>
      </w:r>
      <w:r w:rsidRPr="00F76288">
        <w:rPr>
          <w:rFonts w:ascii="Times New Roman" w:hAnsi="Times New Roman" w:cs="Times New Roman"/>
          <w:sz w:val="24"/>
          <w:vertAlign w:val="subscript"/>
        </w:rPr>
        <w:t>2</w:t>
      </w:r>
      <w:r w:rsidRPr="00F76288">
        <w:rPr>
          <w:rFonts w:ascii="Times New Roman" w:hAnsi="Times New Roman" w:cs="Times New Roman"/>
          <w:sz w:val="24"/>
        </w:rPr>
        <w:t>, Geol. Soc. Lond. Spec. Publ., 213, 295</w:t>
      </w:r>
      <w:r w:rsidRPr="00F76288">
        <w:rPr>
          <w:rFonts w:ascii="Times New Roman" w:hAnsi="Times New Roman" w:cs="Times New Roman" w:hint="eastAsia"/>
          <w:sz w:val="24"/>
        </w:rPr>
        <w:t>-</w:t>
      </w:r>
      <w:r w:rsidRPr="00F76288">
        <w:rPr>
          <w:rFonts w:ascii="Times New Roman" w:hAnsi="Times New Roman" w:cs="Times New Roman"/>
          <w:sz w:val="24"/>
        </w:rPr>
        <w:t>305,</w:t>
      </w:r>
      <w:r w:rsidRPr="00F76288">
        <w:rPr>
          <w:rFonts w:ascii="Times New Roman" w:hAnsi="Times New Roman" w:cs="Times New Roman" w:hint="eastAsia"/>
          <w:sz w:val="24"/>
        </w:rPr>
        <w:t xml:space="preserve">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10.1144/GSL.SP.2003.213.01.18, 2003.</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Su, S., Li, B., Cui, S., and Tao, S.: </w:t>
      </w:r>
      <w:r w:rsidRPr="00F76288">
        <w:rPr>
          <w:rFonts w:ascii="Times New Roman" w:hAnsi="Times New Roman" w:cs="Times New Roman"/>
          <w:sz w:val="24"/>
        </w:rPr>
        <w:t>Sulfur Dioxide Emissions from Combustion in China: From 1990 to 2007</w:t>
      </w:r>
      <w:r w:rsidRPr="00F76288">
        <w:rPr>
          <w:rFonts w:ascii="Times New Roman" w:hAnsi="Times New Roman" w:cs="Times New Roman" w:hint="eastAsia"/>
          <w:sz w:val="24"/>
        </w:rPr>
        <w:t>, Environ. Sci. Technol., 45, 8403-8410, doi</w:t>
      </w:r>
      <w:r w:rsidRPr="00F76288">
        <w:rPr>
          <w:rFonts w:ascii="Times New Roman" w:hAnsi="Times New Roman" w:cs="Times New Roman"/>
          <w:sz w:val="24"/>
        </w:rPr>
        <w:t xml:space="preserve">: </w:t>
      </w:r>
      <w:r w:rsidRPr="00F76288">
        <w:rPr>
          <w:rFonts w:ascii="Times New Roman" w:hAnsi="Times New Roman" w:cs="Times New Roman"/>
          <w:sz w:val="24"/>
        </w:rPr>
        <w:lastRenderedPageBreak/>
        <w:t>10.1021/e</w:t>
      </w:r>
      <w:bookmarkStart w:id="37" w:name="_GoBack"/>
      <w:r w:rsidRPr="00F76288">
        <w:rPr>
          <w:rFonts w:ascii="Times New Roman" w:hAnsi="Times New Roman" w:cs="Times New Roman"/>
          <w:sz w:val="24"/>
        </w:rPr>
        <w:t>s2</w:t>
      </w:r>
      <w:bookmarkEnd w:id="37"/>
      <w:r w:rsidRPr="00F76288">
        <w:rPr>
          <w:rFonts w:ascii="Times New Roman" w:hAnsi="Times New Roman" w:cs="Times New Roman"/>
          <w:sz w:val="24"/>
        </w:rPr>
        <w:t>01656f</w:t>
      </w:r>
      <w:r w:rsidRPr="00F76288">
        <w:rPr>
          <w:rFonts w:ascii="Times New Roman" w:hAnsi="Times New Roman" w:cs="Times New Roman" w:hint="eastAsia"/>
          <w:sz w:val="24"/>
        </w:rPr>
        <w:t>, 2011.</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Waked, A., Sauvage, S., Borbon, A., Gauduin, J., Pallares, C., Vagnot, M. P., Thierry, L., and Locoge, N.: </w:t>
      </w:r>
      <w:r w:rsidRPr="00F76288">
        <w:rPr>
          <w:rFonts w:ascii="Times New Roman" w:hAnsi="Times New Roman" w:cs="Times New Roman"/>
          <w:sz w:val="24"/>
        </w:rPr>
        <w:t>Multi-year levels and trends of non-methane hydrocarbon</w:t>
      </w:r>
      <w:r w:rsidRPr="00F76288">
        <w:rPr>
          <w:rFonts w:ascii="Times New Roman" w:hAnsi="Times New Roman" w:cs="Times New Roman" w:hint="eastAsia"/>
          <w:sz w:val="24"/>
        </w:rPr>
        <w:t xml:space="preserve"> </w:t>
      </w:r>
      <w:r w:rsidRPr="00F76288">
        <w:rPr>
          <w:rFonts w:ascii="Times New Roman" w:hAnsi="Times New Roman" w:cs="Times New Roman"/>
          <w:sz w:val="24"/>
        </w:rPr>
        <w:t>concentrations observed in ambient air in France</w:t>
      </w:r>
      <w:r w:rsidRPr="00F76288">
        <w:rPr>
          <w:rFonts w:ascii="Times New Roman" w:hAnsi="Times New Roman" w:cs="Times New Roman" w:hint="eastAsia"/>
          <w:sz w:val="24"/>
        </w:rPr>
        <w:t xml:space="preserve">, Atmos. Environ., 141, 263-275, doi: </w:t>
      </w:r>
      <w:r w:rsidRPr="00F76288">
        <w:rPr>
          <w:rFonts w:ascii="Times New Roman" w:hAnsi="Times New Roman" w:cs="Times New Roman"/>
          <w:sz w:val="24"/>
        </w:rPr>
        <w:t>10.1016/j.atmosenv.2016.06.059</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Wang, S., Zhang, Q., Martin, R.V., Philip, S., Liu, F., Li, M., Jiang, X., and He, K.: </w:t>
      </w:r>
      <w:r w:rsidRPr="00F76288">
        <w:rPr>
          <w:rFonts w:ascii="Times New Roman" w:hAnsi="Times New Roman" w:cs="Times New Roman"/>
          <w:sz w:val="24"/>
        </w:rPr>
        <w:t>Satellite measurements oversee China’s sulfur dioxide emission</w:t>
      </w:r>
      <w:r w:rsidRPr="00F76288">
        <w:rPr>
          <w:rFonts w:ascii="Times New Roman" w:hAnsi="Times New Roman" w:cs="Times New Roman" w:hint="eastAsia"/>
          <w:sz w:val="24"/>
        </w:rPr>
        <w:t xml:space="preserve"> </w:t>
      </w:r>
      <w:r w:rsidRPr="00F76288">
        <w:rPr>
          <w:rFonts w:ascii="Times New Roman" w:hAnsi="Times New Roman" w:cs="Times New Roman"/>
          <w:sz w:val="24"/>
        </w:rPr>
        <w:t>reductions from coal-fired power plants</w:t>
      </w:r>
      <w:r w:rsidRPr="00F76288">
        <w:rPr>
          <w:rFonts w:ascii="Times New Roman" w:hAnsi="Times New Roman" w:cs="Times New Roman" w:hint="eastAsia"/>
          <w:sz w:val="24"/>
        </w:rPr>
        <w:t xml:space="preserve">, Environ. Res. Lett., 10, 114015,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10.1088/1748-9326/10/11/114015</w:t>
      </w:r>
      <w:r w:rsidRPr="00F76288">
        <w:rPr>
          <w:rFonts w:ascii="Times New Roman" w:hAnsi="Times New Roman" w:cs="Times New Roman" w:hint="eastAsia"/>
          <w:sz w:val="24"/>
        </w:rPr>
        <w:t>, 2015.</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Wang, S., Satellite remote sensing of the sulfur dioxide and nitrogen dioxide emissions </w:t>
      </w:r>
      <w:r w:rsidRPr="00F76288">
        <w:rPr>
          <w:rFonts w:ascii="Times New Roman" w:hAnsi="Times New Roman" w:cs="Times New Roman"/>
          <w:sz w:val="24"/>
        </w:rPr>
        <w:t>from coal-fired power plants</w:t>
      </w:r>
      <w:r w:rsidRPr="00F76288">
        <w:rPr>
          <w:rFonts w:ascii="Times New Roman" w:hAnsi="Times New Roman" w:cs="Times New Roman" w:hint="eastAsia"/>
          <w:sz w:val="24"/>
        </w:rPr>
        <w:t>,</w:t>
      </w:r>
      <w:r w:rsidRPr="00F76288">
        <w:rPr>
          <w:rFonts w:ascii="Times New Roman" w:hAnsi="Times New Roman" w:cs="Times New Roman"/>
          <w:sz w:val="24"/>
        </w:rPr>
        <w:t xml:space="preserve"> PhD thesis</w:t>
      </w:r>
      <w:r w:rsidRPr="00F76288">
        <w:rPr>
          <w:rFonts w:ascii="Times New Roman" w:hAnsi="Times New Roman" w:cs="Times New Roman" w:hint="eastAsia"/>
          <w:sz w:val="24"/>
        </w:rPr>
        <w:t xml:space="preserve">, </w:t>
      </w:r>
      <w:r w:rsidRPr="00F76288">
        <w:rPr>
          <w:rFonts w:ascii="Times New Roman" w:hAnsi="Times New Roman" w:cs="Times New Roman"/>
          <w:sz w:val="24"/>
        </w:rPr>
        <w:t xml:space="preserve">Tsinghua University, </w:t>
      </w:r>
      <w:r w:rsidRPr="00F76288">
        <w:rPr>
          <w:rFonts w:ascii="Times New Roman" w:hAnsi="Times New Roman" w:cs="Times New Roman" w:hint="eastAsia"/>
          <w:sz w:val="24"/>
        </w:rPr>
        <w:t xml:space="preserve">Beijing, </w:t>
      </w:r>
      <w:r w:rsidRPr="00F76288">
        <w:rPr>
          <w:rFonts w:ascii="Times New Roman" w:hAnsi="Times New Roman" w:cs="Times New Roman"/>
          <w:sz w:val="24"/>
        </w:rPr>
        <w:t>2014.</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Wang, Z., Shao, M., Chen, L., Tao, M., Zhong, L., Chen, D., Fan, M., Wang, Y., and Wang, X.: </w:t>
      </w:r>
      <w:r w:rsidRPr="00F76288">
        <w:rPr>
          <w:rFonts w:ascii="Times New Roman" w:hAnsi="Times New Roman" w:cs="Times New Roman"/>
          <w:sz w:val="24"/>
        </w:rPr>
        <w:t>Space view of the decadal variation for typical air pollutants</w:t>
      </w:r>
      <w:r w:rsidRPr="00F76288">
        <w:rPr>
          <w:rFonts w:ascii="Times New Roman" w:hAnsi="Times New Roman" w:cs="Times New Roman" w:hint="eastAsia"/>
          <w:sz w:val="24"/>
        </w:rPr>
        <w:t xml:space="preserve"> </w:t>
      </w:r>
      <w:r w:rsidRPr="00F76288">
        <w:rPr>
          <w:rFonts w:ascii="Times New Roman" w:hAnsi="Times New Roman" w:cs="Times New Roman"/>
          <w:sz w:val="24"/>
        </w:rPr>
        <w:t>in the Pearl River Delta (PRD) region in China</w:t>
      </w:r>
      <w:r w:rsidRPr="00F76288">
        <w:rPr>
          <w:rFonts w:ascii="Times New Roman" w:hAnsi="Times New Roman" w:cs="Times New Roman" w:hint="eastAsia"/>
          <w:sz w:val="24"/>
        </w:rPr>
        <w:t xml:space="preserve">, </w:t>
      </w:r>
      <w:r w:rsidRPr="00F76288">
        <w:rPr>
          <w:rFonts w:ascii="Times New Roman" w:hAnsi="Times New Roman" w:cs="Times New Roman"/>
          <w:sz w:val="24"/>
        </w:rPr>
        <w:t>Front</w:t>
      </w:r>
      <w:r w:rsidRPr="00F76288">
        <w:rPr>
          <w:rFonts w:ascii="Times New Roman" w:hAnsi="Times New Roman" w:cs="Times New Roman" w:hint="eastAsia"/>
          <w:sz w:val="24"/>
        </w:rPr>
        <w:t xml:space="preserve">. </w:t>
      </w:r>
      <w:r w:rsidRPr="00F76288">
        <w:rPr>
          <w:rFonts w:ascii="Times New Roman" w:hAnsi="Times New Roman" w:cs="Times New Roman"/>
          <w:sz w:val="24"/>
        </w:rPr>
        <w:t>Env</w:t>
      </w:r>
      <w:r w:rsidRPr="00F76288">
        <w:rPr>
          <w:rFonts w:ascii="Times New Roman" w:hAnsi="Times New Roman" w:cs="Times New Roman" w:hint="eastAsia"/>
          <w:sz w:val="24"/>
        </w:rPr>
        <w:t xml:space="preserve">. </w:t>
      </w:r>
      <w:r w:rsidRPr="00F76288">
        <w:rPr>
          <w:rFonts w:ascii="Times New Roman" w:hAnsi="Times New Roman" w:cs="Times New Roman"/>
          <w:sz w:val="24"/>
        </w:rPr>
        <w:t>Sci</w:t>
      </w:r>
      <w:r w:rsidRPr="00F76288">
        <w:rPr>
          <w:rFonts w:ascii="Times New Roman" w:hAnsi="Times New Roman" w:cs="Times New Roman" w:hint="eastAsia"/>
          <w:sz w:val="24"/>
        </w:rPr>
        <w:t xml:space="preserve">. </w:t>
      </w:r>
      <w:r w:rsidRPr="00F76288">
        <w:rPr>
          <w:rFonts w:ascii="Times New Roman" w:hAnsi="Times New Roman" w:cs="Times New Roman"/>
          <w:sz w:val="24"/>
        </w:rPr>
        <w:t>Eng</w:t>
      </w:r>
      <w:r w:rsidRPr="00F76288">
        <w:rPr>
          <w:rFonts w:ascii="Times New Roman" w:hAnsi="Times New Roman" w:cs="Times New Roman" w:hint="eastAsia"/>
          <w:sz w:val="24"/>
        </w:rPr>
        <w:t xml:space="preserve">., 10,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10.1007/s11783-016-0853-y</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 xml:space="preserve">Whelpdale, D. M., Dorling, S. R., Hicks, B. B., and Summers, P.W.: </w:t>
      </w:r>
      <w:bookmarkStart w:id="38" w:name="OLE_LINK23"/>
      <w:bookmarkStart w:id="39" w:name="OLE_LINK24"/>
      <w:r w:rsidRPr="00F76288">
        <w:rPr>
          <w:rFonts w:ascii="Times New Roman" w:hAnsi="Times New Roman" w:cs="Times New Roman"/>
          <w:sz w:val="24"/>
        </w:rPr>
        <w:t>Atmospheric process in: Global Acid Deposition Assessment</w:t>
      </w:r>
      <w:bookmarkEnd w:id="38"/>
      <w:bookmarkEnd w:id="39"/>
      <w:r w:rsidRPr="00F76288">
        <w:rPr>
          <w:rFonts w:ascii="Times New Roman" w:hAnsi="Times New Roman" w:cs="Times New Roman"/>
          <w:sz w:val="24"/>
        </w:rPr>
        <w:t>,</w:t>
      </w:r>
      <w:r w:rsidRPr="00F76288">
        <w:rPr>
          <w:rFonts w:ascii="Times New Roman" w:hAnsi="Times New Roman" w:cs="Times New Roman" w:hint="eastAsia"/>
          <w:sz w:val="24"/>
        </w:rPr>
        <w:t xml:space="preserve"> </w:t>
      </w:r>
      <w:r w:rsidRPr="00F76288">
        <w:rPr>
          <w:rFonts w:ascii="Times New Roman" w:hAnsi="Times New Roman" w:cs="Times New Roman"/>
          <w:sz w:val="24"/>
        </w:rPr>
        <w:t>edited by: Whelpdale, D. M.</w:t>
      </w:r>
      <w:r w:rsidRPr="00F76288">
        <w:rPr>
          <w:rFonts w:ascii="Times New Roman" w:hAnsi="Times New Roman" w:cs="Times New Roman" w:hint="eastAsia"/>
          <w:sz w:val="24"/>
        </w:rPr>
        <w:t>,</w:t>
      </w:r>
      <w:r w:rsidRPr="00F76288">
        <w:rPr>
          <w:rFonts w:ascii="Times New Roman" w:hAnsi="Times New Roman" w:cs="Times New Roman"/>
          <w:sz w:val="24"/>
        </w:rPr>
        <w:t xml:space="preserve"> and Kaiser, M. S., World</w:t>
      </w:r>
      <w:r w:rsidRPr="00F76288">
        <w:rPr>
          <w:rFonts w:ascii="Times New Roman" w:hAnsi="Times New Roman" w:cs="Times New Roman" w:hint="eastAsia"/>
          <w:sz w:val="24"/>
        </w:rPr>
        <w:t xml:space="preserve"> </w:t>
      </w:r>
      <w:r w:rsidRPr="00F76288">
        <w:rPr>
          <w:rFonts w:ascii="Times New Roman" w:hAnsi="Times New Roman" w:cs="Times New Roman"/>
          <w:sz w:val="24"/>
        </w:rPr>
        <w:t>Meteorological Organization Global Atmosphere Watch, Report</w:t>
      </w:r>
      <w:r w:rsidRPr="00F76288">
        <w:rPr>
          <w:rFonts w:ascii="Times New Roman" w:hAnsi="Times New Roman" w:cs="Times New Roman" w:hint="eastAsia"/>
          <w:sz w:val="24"/>
        </w:rPr>
        <w:t xml:space="preserve"> </w:t>
      </w:r>
      <w:r w:rsidRPr="00F76288">
        <w:rPr>
          <w:rFonts w:ascii="Times New Roman" w:hAnsi="Times New Roman" w:cs="Times New Roman"/>
          <w:sz w:val="24"/>
        </w:rPr>
        <w:t>Number 106, Geneva, 7</w:t>
      </w:r>
      <w:r w:rsidRPr="00F76288">
        <w:rPr>
          <w:rFonts w:ascii="Times New Roman" w:hAnsi="Times New Roman" w:cs="Times New Roman" w:hint="eastAsia"/>
          <w:sz w:val="24"/>
        </w:rPr>
        <w:t>-</w:t>
      </w:r>
      <w:r w:rsidRPr="00F76288">
        <w:rPr>
          <w:rFonts w:ascii="Times New Roman" w:hAnsi="Times New Roman" w:cs="Times New Roman"/>
          <w:sz w:val="24"/>
        </w:rPr>
        <w:t>32, 1996.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Yan, H., Chen, L., Su, L., Tao, J., and Yu, C.: </w:t>
      </w:r>
      <w:r w:rsidRPr="00F76288">
        <w:rPr>
          <w:rFonts w:ascii="Times New Roman" w:hAnsi="Times New Roman" w:cs="Times New Roman"/>
          <w:sz w:val="24"/>
        </w:rPr>
        <w:t>SO</w:t>
      </w:r>
      <w:r w:rsidRPr="00F76288">
        <w:rPr>
          <w:rFonts w:ascii="Times New Roman" w:hAnsi="Times New Roman" w:cs="Times New Roman"/>
          <w:sz w:val="24"/>
          <w:vertAlign w:val="subscript"/>
        </w:rPr>
        <w:t>2</w:t>
      </w:r>
      <w:r w:rsidRPr="00F76288">
        <w:rPr>
          <w:rFonts w:ascii="Times New Roman" w:hAnsi="Times New Roman" w:cs="Times New Roman"/>
          <w:sz w:val="24"/>
        </w:rPr>
        <w:t xml:space="preserve"> columns over China: Temporal and spatial variations</w:t>
      </w:r>
      <w:r w:rsidRPr="00F76288">
        <w:rPr>
          <w:rFonts w:ascii="Times New Roman" w:hAnsi="Times New Roman" w:cs="Times New Roman" w:hint="eastAsia"/>
          <w:sz w:val="24"/>
        </w:rPr>
        <w:t xml:space="preserve"> </w:t>
      </w:r>
      <w:r w:rsidRPr="00F76288">
        <w:rPr>
          <w:rFonts w:ascii="Times New Roman" w:hAnsi="Times New Roman" w:cs="Times New Roman"/>
          <w:sz w:val="24"/>
        </w:rPr>
        <w:t>using OMI and GOME-2 observations</w:t>
      </w:r>
      <w:r w:rsidRPr="00F76288">
        <w:rPr>
          <w:rFonts w:ascii="Times New Roman" w:hAnsi="Times New Roman" w:cs="Times New Roman" w:hint="eastAsia"/>
          <w:sz w:val="24"/>
        </w:rPr>
        <w:t xml:space="preserve">, </w:t>
      </w:r>
      <w:r w:rsidRPr="00F76288">
        <w:rPr>
          <w:rFonts w:ascii="Times New Roman" w:hAnsi="Times New Roman" w:cs="Times New Roman"/>
          <w:sz w:val="24"/>
        </w:rPr>
        <w:t xml:space="preserve">35th International </w:t>
      </w:r>
      <w:r w:rsidRPr="00F76288">
        <w:rPr>
          <w:rFonts w:ascii="Times New Roman" w:hAnsi="Times New Roman" w:cs="Times New Roman"/>
          <w:sz w:val="24"/>
        </w:rPr>
        <w:lastRenderedPageBreak/>
        <w:t>Symposium on Remote Sensing of Environment</w:t>
      </w:r>
      <w:r w:rsidRPr="00F76288">
        <w:rPr>
          <w:rFonts w:ascii="Times New Roman" w:hAnsi="Times New Roman" w:cs="Times New Roman" w:hint="eastAsia"/>
          <w:sz w:val="24"/>
        </w:rPr>
        <w:t xml:space="preserve">, 17, 012027,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10.1088/1755-1315/17/1/012027</w:t>
      </w:r>
      <w:r w:rsidRPr="00F76288">
        <w:rPr>
          <w:rFonts w:ascii="Times New Roman" w:hAnsi="Times New Roman" w:cs="Times New Roman" w:hint="eastAsia"/>
          <w:sz w:val="24"/>
        </w:rPr>
        <w:t>, 2014.</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Yue, S and Pilon, P.: </w:t>
      </w:r>
      <w:r w:rsidRPr="00F76288">
        <w:rPr>
          <w:rFonts w:ascii="Times New Roman" w:hAnsi="Times New Roman" w:cs="Times New Roman"/>
          <w:sz w:val="24"/>
        </w:rPr>
        <w:t>A comparison of the power of the t-test, Mann-Kendall and bootstrap tests for trend detection</w:t>
      </w:r>
      <w:r w:rsidRPr="00F76288">
        <w:rPr>
          <w:rFonts w:ascii="Times New Roman" w:hAnsi="Times New Roman" w:cs="Times New Roman" w:hint="eastAsia"/>
          <w:sz w:val="24"/>
        </w:rPr>
        <w:t xml:space="preserve">, Hydrolog. Sci. J., 49, 21-37, doi: </w:t>
      </w:r>
      <w:r w:rsidRPr="00F76288">
        <w:rPr>
          <w:rFonts w:ascii="Times New Roman" w:hAnsi="Times New Roman" w:cs="Times New Roman"/>
          <w:sz w:val="24"/>
        </w:rPr>
        <w:t>10.1623/hysj.49.1.21.53996</w:t>
      </w:r>
      <w:r w:rsidRPr="00F76288">
        <w:rPr>
          <w:rFonts w:ascii="Times New Roman" w:hAnsi="Times New Roman" w:cs="Times New Roman" w:hint="eastAsia"/>
          <w:sz w:val="24"/>
        </w:rPr>
        <w:t>, 2004.</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Yue, S., and Wang, C.: </w:t>
      </w:r>
      <w:r w:rsidRPr="00F76288">
        <w:rPr>
          <w:rFonts w:ascii="Times New Roman" w:hAnsi="Times New Roman" w:cs="Times New Roman"/>
          <w:sz w:val="24"/>
        </w:rPr>
        <w:t xml:space="preserve">The Mann-Kendall </w:t>
      </w:r>
      <w:r w:rsidRPr="00F76288">
        <w:rPr>
          <w:rFonts w:ascii="Times New Roman" w:hAnsi="Times New Roman" w:cs="Times New Roman" w:hint="eastAsia"/>
          <w:sz w:val="24"/>
        </w:rPr>
        <w:t>t</w:t>
      </w:r>
      <w:r w:rsidRPr="00F76288">
        <w:rPr>
          <w:rFonts w:ascii="Times New Roman" w:hAnsi="Times New Roman" w:cs="Times New Roman"/>
          <w:sz w:val="24"/>
        </w:rPr>
        <w:t xml:space="preserve">est </w:t>
      </w:r>
      <w:r w:rsidRPr="00F76288">
        <w:rPr>
          <w:rFonts w:ascii="Times New Roman" w:hAnsi="Times New Roman" w:cs="Times New Roman" w:hint="eastAsia"/>
          <w:sz w:val="24"/>
        </w:rPr>
        <w:t>m</w:t>
      </w:r>
      <w:r w:rsidRPr="00F76288">
        <w:rPr>
          <w:rFonts w:ascii="Times New Roman" w:hAnsi="Times New Roman" w:cs="Times New Roman"/>
          <w:sz w:val="24"/>
        </w:rPr>
        <w:t xml:space="preserve">odified by </w:t>
      </w:r>
      <w:r w:rsidRPr="00F76288">
        <w:rPr>
          <w:rFonts w:ascii="Times New Roman" w:hAnsi="Times New Roman" w:cs="Times New Roman" w:hint="eastAsia"/>
          <w:sz w:val="24"/>
        </w:rPr>
        <w:t>e</w:t>
      </w:r>
      <w:r w:rsidRPr="00F76288">
        <w:rPr>
          <w:rFonts w:ascii="Times New Roman" w:hAnsi="Times New Roman" w:cs="Times New Roman"/>
          <w:sz w:val="24"/>
        </w:rPr>
        <w:t xml:space="preserve">ffective </w:t>
      </w:r>
      <w:r w:rsidRPr="00F76288">
        <w:rPr>
          <w:rFonts w:ascii="Times New Roman" w:hAnsi="Times New Roman" w:cs="Times New Roman" w:hint="eastAsia"/>
          <w:sz w:val="24"/>
        </w:rPr>
        <w:t>s</w:t>
      </w:r>
      <w:r w:rsidRPr="00F76288">
        <w:rPr>
          <w:rFonts w:ascii="Times New Roman" w:hAnsi="Times New Roman" w:cs="Times New Roman"/>
          <w:sz w:val="24"/>
        </w:rPr>
        <w:t xml:space="preserve">ample </w:t>
      </w:r>
      <w:r w:rsidRPr="00F76288">
        <w:rPr>
          <w:rFonts w:ascii="Times New Roman" w:hAnsi="Times New Roman" w:cs="Times New Roman" w:hint="eastAsia"/>
          <w:sz w:val="24"/>
        </w:rPr>
        <w:t>s</w:t>
      </w:r>
      <w:r w:rsidRPr="00F76288">
        <w:rPr>
          <w:rFonts w:ascii="Times New Roman" w:hAnsi="Times New Roman" w:cs="Times New Roman"/>
          <w:sz w:val="24"/>
        </w:rPr>
        <w:t xml:space="preserve">ize to </w:t>
      </w:r>
      <w:r w:rsidRPr="00F76288">
        <w:rPr>
          <w:rFonts w:ascii="Times New Roman" w:hAnsi="Times New Roman" w:cs="Times New Roman" w:hint="eastAsia"/>
          <w:sz w:val="24"/>
        </w:rPr>
        <w:t>d</w:t>
      </w:r>
      <w:r w:rsidRPr="00F76288">
        <w:rPr>
          <w:rFonts w:ascii="Times New Roman" w:hAnsi="Times New Roman" w:cs="Times New Roman"/>
          <w:sz w:val="24"/>
        </w:rPr>
        <w:t xml:space="preserve">etect </w:t>
      </w:r>
      <w:r w:rsidRPr="00F76288">
        <w:rPr>
          <w:rFonts w:ascii="Times New Roman" w:hAnsi="Times New Roman" w:cs="Times New Roman" w:hint="eastAsia"/>
          <w:sz w:val="24"/>
        </w:rPr>
        <w:t>t</w:t>
      </w:r>
      <w:r w:rsidRPr="00F76288">
        <w:rPr>
          <w:rFonts w:ascii="Times New Roman" w:hAnsi="Times New Roman" w:cs="Times New Roman"/>
          <w:sz w:val="24"/>
        </w:rPr>
        <w:t xml:space="preserve">rend in </w:t>
      </w:r>
      <w:r w:rsidRPr="00F76288">
        <w:rPr>
          <w:rFonts w:ascii="Times New Roman" w:hAnsi="Times New Roman" w:cs="Times New Roman" w:hint="eastAsia"/>
          <w:sz w:val="24"/>
        </w:rPr>
        <w:t>s</w:t>
      </w:r>
      <w:r w:rsidRPr="00F76288">
        <w:rPr>
          <w:rFonts w:ascii="Times New Roman" w:hAnsi="Times New Roman" w:cs="Times New Roman"/>
          <w:sz w:val="24"/>
        </w:rPr>
        <w:t xml:space="preserve">erially </w:t>
      </w:r>
      <w:r w:rsidRPr="00F76288">
        <w:rPr>
          <w:rFonts w:ascii="Times New Roman" w:hAnsi="Times New Roman" w:cs="Times New Roman" w:hint="eastAsia"/>
          <w:sz w:val="24"/>
        </w:rPr>
        <w:t>c</w:t>
      </w:r>
      <w:r w:rsidRPr="00F76288">
        <w:rPr>
          <w:rFonts w:ascii="Times New Roman" w:hAnsi="Times New Roman" w:cs="Times New Roman"/>
          <w:sz w:val="24"/>
        </w:rPr>
        <w:t xml:space="preserve">orrelated </w:t>
      </w:r>
      <w:r w:rsidRPr="00F76288">
        <w:rPr>
          <w:rFonts w:ascii="Times New Roman" w:hAnsi="Times New Roman" w:cs="Times New Roman" w:hint="eastAsia"/>
          <w:sz w:val="24"/>
        </w:rPr>
        <w:t>h</w:t>
      </w:r>
      <w:r w:rsidRPr="00F76288">
        <w:rPr>
          <w:rFonts w:ascii="Times New Roman" w:hAnsi="Times New Roman" w:cs="Times New Roman"/>
          <w:sz w:val="24"/>
        </w:rPr>
        <w:t xml:space="preserve">ydrological </w:t>
      </w:r>
      <w:r w:rsidRPr="00F76288">
        <w:rPr>
          <w:rFonts w:ascii="Times New Roman" w:hAnsi="Times New Roman" w:cs="Times New Roman" w:hint="eastAsia"/>
          <w:sz w:val="24"/>
        </w:rPr>
        <w:t>s</w:t>
      </w:r>
      <w:r w:rsidRPr="00F76288">
        <w:rPr>
          <w:rFonts w:ascii="Times New Roman" w:hAnsi="Times New Roman" w:cs="Times New Roman"/>
          <w:sz w:val="24"/>
        </w:rPr>
        <w:t>eries</w:t>
      </w:r>
      <w:r w:rsidRPr="00F76288">
        <w:rPr>
          <w:rFonts w:ascii="Times New Roman" w:hAnsi="Times New Roman" w:cs="Times New Roman" w:hint="eastAsia"/>
          <w:sz w:val="24"/>
        </w:rPr>
        <w:t xml:space="preserve">, </w:t>
      </w:r>
      <w:r w:rsidRPr="00F76288">
        <w:rPr>
          <w:rFonts w:ascii="Times New Roman" w:hAnsi="Times New Roman" w:cs="Times New Roman"/>
          <w:sz w:val="24"/>
        </w:rPr>
        <w:t>Water</w:t>
      </w:r>
      <w:r w:rsidRPr="00F76288">
        <w:rPr>
          <w:rFonts w:ascii="Times New Roman" w:hAnsi="Times New Roman" w:cs="Times New Roman" w:hint="eastAsia"/>
          <w:sz w:val="24"/>
        </w:rPr>
        <w:t xml:space="preserve"> </w:t>
      </w:r>
      <w:r w:rsidRPr="00F76288">
        <w:rPr>
          <w:rFonts w:ascii="Times New Roman" w:hAnsi="Times New Roman" w:cs="Times New Roman"/>
          <w:sz w:val="24"/>
        </w:rPr>
        <w:t>Resour</w:t>
      </w:r>
      <w:r w:rsidRPr="00F76288">
        <w:rPr>
          <w:rFonts w:ascii="Times New Roman" w:hAnsi="Times New Roman" w:cs="Times New Roman" w:hint="eastAsia"/>
          <w:sz w:val="24"/>
        </w:rPr>
        <w:t xml:space="preserve">. </w:t>
      </w:r>
      <w:r w:rsidRPr="00F76288">
        <w:rPr>
          <w:rFonts w:ascii="Times New Roman" w:hAnsi="Times New Roman" w:cs="Times New Roman"/>
          <w:sz w:val="24"/>
        </w:rPr>
        <w:t>Manag</w:t>
      </w:r>
      <w:r w:rsidRPr="00F76288">
        <w:rPr>
          <w:rFonts w:ascii="Times New Roman" w:hAnsi="Times New Roman" w:cs="Times New Roman" w:hint="eastAsia"/>
          <w:sz w:val="24"/>
        </w:rPr>
        <w:t xml:space="preserve">., 18, 201-218, doi: </w:t>
      </w:r>
      <w:r w:rsidRPr="00F76288">
        <w:rPr>
          <w:rFonts w:ascii="Times New Roman" w:hAnsi="Times New Roman" w:cs="Times New Roman"/>
          <w:sz w:val="24"/>
        </w:rPr>
        <w:t>10.1023/B:WARM.0000043140.61082.60</w:t>
      </w:r>
      <w:r w:rsidRPr="00F76288">
        <w:rPr>
          <w:rFonts w:ascii="Times New Roman" w:hAnsi="Times New Roman" w:cs="Times New Roman" w:hint="eastAsia"/>
          <w:sz w:val="24"/>
        </w:rPr>
        <w:t>, 2004.</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Zhang, X., Huang, T., Zhang, L., Gao, H., Shen, Y., and Ma, J.: Trends of deposition fluxes and loadings of sulfur dioxide and nitrogen oxides in the artificial Three Northern Regions Shelter Forest across northern China, Environ. Pollut., 207, </w:t>
      </w:r>
      <w:r w:rsidRPr="00F76288">
        <w:rPr>
          <w:rFonts w:ascii="Times New Roman" w:hAnsi="Times New Roman" w:cs="Times New Roman"/>
          <w:sz w:val="24"/>
        </w:rPr>
        <w:t>doi</w:t>
      </w:r>
      <w:r w:rsidRPr="00F76288">
        <w:rPr>
          <w:rFonts w:ascii="Times New Roman" w:hAnsi="Times New Roman" w:cs="Times New Roman" w:hint="eastAsia"/>
          <w:sz w:val="24"/>
        </w:rPr>
        <w:t xml:space="preserve">: </w:t>
      </w:r>
      <w:r w:rsidRPr="00F76288">
        <w:rPr>
          <w:rFonts w:ascii="Times New Roman" w:hAnsi="Times New Roman" w:cs="Times New Roman"/>
          <w:sz w:val="24"/>
        </w:rPr>
        <w:t>10.1016/j.envpol.2015.09.022</w:t>
      </w:r>
      <w:r w:rsidRPr="00F76288">
        <w:rPr>
          <w:rFonts w:ascii="Times New Roman" w:hAnsi="Times New Roman" w:cs="Times New Roman" w:hint="eastAsia"/>
          <w:sz w:val="24"/>
        </w:rPr>
        <w:t xml:space="preserve"> 238-247, 2015.</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Zhang, X., Huang, T. Zhang, L., Shen, Y., Zhao, Y., Gao, H., Mao, X., Jia, C., and Ma, J.: Three-North Shelter Forest Program contribution to long-term increasing trends of biogenic isoprene emissions in northern China, Atmos. Chem. Phys., 16, 6949-6960, doi</w:t>
      </w:r>
      <w:r w:rsidRPr="00F76288">
        <w:rPr>
          <w:rFonts w:ascii="Times New Roman" w:hAnsi="Times New Roman" w:cs="Times New Roman"/>
          <w:sz w:val="24"/>
        </w:rPr>
        <w:t>:</w:t>
      </w:r>
      <w:r w:rsidRPr="00F76288">
        <w:rPr>
          <w:rFonts w:ascii="Times New Roman" w:hAnsi="Times New Roman" w:cs="Times New Roman" w:hint="eastAsia"/>
          <w:sz w:val="24"/>
        </w:rPr>
        <w:t xml:space="preserve"> </w:t>
      </w:r>
      <w:r w:rsidRPr="00F76288">
        <w:rPr>
          <w:rFonts w:ascii="Times New Roman" w:hAnsi="Times New Roman" w:cs="Times New Roman"/>
          <w:sz w:val="24"/>
        </w:rPr>
        <w:t>10.5194/acp-16-6949-2016</w:t>
      </w:r>
      <w:r w:rsidRPr="00F76288">
        <w:rPr>
          <w:rFonts w:ascii="Times New Roman" w:hAnsi="Times New Roman" w:cs="Times New Roman" w:hint="eastAsia"/>
          <w:sz w:val="24"/>
        </w:rPr>
        <w:t>, 2016.</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Zhang, Y., Guan, D., Jin, C., Wang, A., Wu, J., and Yuan, F.: </w:t>
      </w:r>
      <w:r w:rsidRPr="00F76288">
        <w:rPr>
          <w:rFonts w:ascii="Times New Roman" w:hAnsi="Times New Roman" w:cs="Times New Roman"/>
          <w:sz w:val="24"/>
        </w:rPr>
        <w:t>Analysis of impacts of climate variability and human activity on stream</w:t>
      </w:r>
      <w:r w:rsidRPr="00F76288">
        <w:rPr>
          <w:rFonts w:ascii="Times New Roman" w:hAnsi="Times New Roman" w:cs="Times New Roman" w:hint="eastAsia"/>
          <w:sz w:val="24"/>
        </w:rPr>
        <w:t xml:space="preserve"> </w:t>
      </w:r>
      <w:r w:rsidRPr="00F76288">
        <w:rPr>
          <w:rFonts w:ascii="Times New Roman" w:hAnsi="Times New Roman" w:cs="Times New Roman"/>
          <w:sz w:val="24"/>
        </w:rPr>
        <w:t xml:space="preserve">flow for a river </w:t>
      </w:r>
      <w:r w:rsidRPr="00F76288">
        <w:rPr>
          <w:rFonts w:ascii="Times New Roman" w:hAnsi="Times New Roman" w:cs="Times New Roman" w:hint="eastAsia"/>
          <w:sz w:val="24"/>
        </w:rPr>
        <w:t>b</w:t>
      </w:r>
      <w:r w:rsidRPr="00F76288">
        <w:rPr>
          <w:rFonts w:ascii="Times New Roman" w:hAnsi="Times New Roman" w:cs="Times New Roman"/>
          <w:sz w:val="24"/>
        </w:rPr>
        <w:t>asin in northeast China</w:t>
      </w:r>
      <w:r w:rsidRPr="00F76288">
        <w:rPr>
          <w:rFonts w:ascii="Times New Roman" w:hAnsi="Times New Roman" w:cs="Times New Roman" w:hint="eastAsia"/>
          <w:sz w:val="24"/>
        </w:rPr>
        <w:t xml:space="preserve">, J. Hydrol., 410, 239-247, doi: </w:t>
      </w:r>
      <w:r w:rsidRPr="00F76288">
        <w:rPr>
          <w:rFonts w:ascii="Times New Roman" w:hAnsi="Times New Roman" w:cs="Times New Roman"/>
          <w:sz w:val="24"/>
        </w:rPr>
        <w:t>10.1016/j.jhydrol.2011.09.023</w:t>
      </w:r>
      <w:r w:rsidRPr="00F76288">
        <w:rPr>
          <w:rFonts w:ascii="Times New Roman" w:hAnsi="Times New Roman" w:cs="Times New Roman" w:hint="eastAsia"/>
          <w:sz w:val="24"/>
        </w:rPr>
        <w:t>, 2011.</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sz w:val="24"/>
        </w:rPr>
        <w:t>Zhao, B., Wang, S. X., Liu, H., Xu, J. Y., Fu, K., Klimont, Z., Hao,J. M., He, K. B., Cofala, J., and Amann, M.: NOx emissions in</w:t>
      </w:r>
      <w:r w:rsidRPr="00F76288">
        <w:rPr>
          <w:rFonts w:ascii="Times New Roman" w:hAnsi="Times New Roman" w:cs="Times New Roman" w:hint="eastAsia"/>
          <w:sz w:val="24"/>
        </w:rPr>
        <w:t xml:space="preserve"> </w:t>
      </w:r>
      <w:r w:rsidRPr="00F76288">
        <w:rPr>
          <w:rFonts w:ascii="Times New Roman" w:hAnsi="Times New Roman" w:cs="Times New Roman"/>
          <w:sz w:val="24"/>
        </w:rPr>
        <w:t xml:space="preserve">China: historical trends and future </w:t>
      </w:r>
      <w:r w:rsidRPr="00F76288">
        <w:rPr>
          <w:rFonts w:ascii="Times New Roman" w:hAnsi="Times New Roman" w:cs="Times New Roman"/>
          <w:sz w:val="24"/>
        </w:rPr>
        <w:lastRenderedPageBreak/>
        <w:t>perspectives, Atmos. Chem.</w:t>
      </w:r>
      <w:r w:rsidRPr="00F76288">
        <w:rPr>
          <w:rFonts w:ascii="Times New Roman" w:hAnsi="Times New Roman" w:cs="Times New Roman" w:hint="eastAsia"/>
          <w:sz w:val="24"/>
        </w:rPr>
        <w:t xml:space="preserve"> </w:t>
      </w:r>
      <w:r w:rsidRPr="00F76288">
        <w:rPr>
          <w:rFonts w:ascii="Times New Roman" w:hAnsi="Times New Roman" w:cs="Times New Roman"/>
          <w:sz w:val="24"/>
        </w:rPr>
        <w:t>Phys., 13, 9869–9897, doi:</w:t>
      </w:r>
      <w:r w:rsidRPr="00F76288">
        <w:rPr>
          <w:rFonts w:ascii="Times New Roman" w:hAnsi="Times New Roman" w:cs="Times New Roman" w:hint="eastAsia"/>
          <w:sz w:val="24"/>
        </w:rPr>
        <w:t xml:space="preserve"> </w:t>
      </w:r>
      <w:r w:rsidRPr="00F76288">
        <w:rPr>
          <w:rFonts w:ascii="Times New Roman" w:hAnsi="Times New Roman" w:cs="Times New Roman"/>
          <w:sz w:val="24"/>
        </w:rPr>
        <w:t xml:space="preserve">10.5194/acp-13-9869-2013, 2013. </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Zhao, H., Li, X., Zhang, Q., Jiang, X., Lin, J., Peters, G. G., Li, M., Geng, G., Zheng, B., Huo, H., Zhang, L., Davis, S. J., and He, K.: </w:t>
      </w:r>
      <w:r w:rsidRPr="00F76288">
        <w:rPr>
          <w:rFonts w:ascii="Times New Roman" w:hAnsi="Times New Roman" w:cs="Times New Roman"/>
          <w:sz w:val="24"/>
        </w:rPr>
        <w:t>Effects of atmospheric transport and trade on air pollution mortality</w:t>
      </w:r>
      <w:r w:rsidRPr="00F76288">
        <w:rPr>
          <w:rFonts w:ascii="Times New Roman" w:hAnsi="Times New Roman" w:cs="Times New Roman" w:hint="eastAsia"/>
          <w:sz w:val="24"/>
        </w:rPr>
        <w:t xml:space="preserve"> </w:t>
      </w:r>
      <w:r w:rsidRPr="00F76288">
        <w:rPr>
          <w:rFonts w:ascii="Times New Roman" w:hAnsi="Times New Roman" w:cs="Times New Roman"/>
          <w:sz w:val="24"/>
        </w:rPr>
        <w:t>in China</w:t>
      </w:r>
      <w:r w:rsidRPr="00F76288">
        <w:rPr>
          <w:rFonts w:ascii="Times New Roman" w:hAnsi="Times New Roman" w:cs="Times New Roman" w:hint="eastAsia"/>
          <w:sz w:val="24"/>
        </w:rPr>
        <w:t xml:space="preserve">, </w:t>
      </w:r>
      <w:r w:rsidRPr="00F76288">
        <w:rPr>
          <w:rFonts w:ascii="Times New Roman" w:hAnsi="Times New Roman" w:cs="Times New Roman"/>
          <w:sz w:val="24"/>
        </w:rPr>
        <w:t>Atmos. Chem. Phys. Discuss., doi:10.5194/acp-2017-263, in review, 2017.</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Zhao, L.: </w:t>
      </w:r>
      <w:r w:rsidRPr="00F76288">
        <w:rPr>
          <w:rFonts w:ascii="Times New Roman" w:hAnsi="Times New Roman" w:cs="Times New Roman"/>
          <w:sz w:val="24"/>
        </w:rPr>
        <w:t>Strategic thinking on construction of Ningdong Energy Chemical Base and development of Ningxia Coal Industry Group</w:t>
      </w:r>
      <w:r w:rsidRPr="00F76288">
        <w:rPr>
          <w:rFonts w:ascii="Times New Roman" w:hAnsi="Times New Roman" w:cs="Times New Roman" w:hint="eastAsia"/>
          <w:sz w:val="24"/>
        </w:rPr>
        <w:t>, Northwest Coal, 4, 11-13, 2016 (in Chinese).</w:t>
      </w:r>
    </w:p>
    <w:p w:rsidR="004138D4" w:rsidRPr="00F76288" w:rsidRDefault="004138D4" w:rsidP="004138D4">
      <w:pPr>
        <w:spacing w:line="480" w:lineRule="auto"/>
        <w:ind w:leftChars="1" w:left="283" w:hangingChars="117" w:hanging="281"/>
        <w:rPr>
          <w:rFonts w:ascii="Times New Roman" w:hAnsi="Times New Roman" w:cs="Times New Roman"/>
          <w:sz w:val="24"/>
        </w:rPr>
      </w:pPr>
      <w:r w:rsidRPr="00F76288">
        <w:rPr>
          <w:rFonts w:ascii="Times New Roman" w:hAnsi="Times New Roman" w:cs="Times New Roman" w:hint="eastAsia"/>
          <w:sz w:val="24"/>
        </w:rPr>
        <w:t xml:space="preserve">Zhao, Y., Huang, T., Wang, L., Gao, H., and Ma, J.: </w:t>
      </w:r>
      <w:r w:rsidRPr="00F76288">
        <w:rPr>
          <w:rFonts w:ascii="Times New Roman" w:hAnsi="Times New Roman" w:cs="Times New Roman"/>
          <w:sz w:val="24"/>
        </w:rPr>
        <w:t>Step changes in persistent organic pollutants over the Arctic and</w:t>
      </w:r>
      <w:r w:rsidRPr="00F76288">
        <w:rPr>
          <w:rFonts w:ascii="Times New Roman" w:hAnsi="Times New Roman" w:cs="Times New Roman" w:hint="eastAsia"/>
          <w:sz w:val="24"/>
        </w:rPr>
        <w:t xml:space="preserve"> </w:t>
      </w:r>
      <w:r w:rsidRPr="00F76288">
        <w:rPr>
          <w:rFonts w:ascii="Times New Roman" w:hAnsi="Times New Roman" w:cs="Times New Roman"/>
          <w:sz w:val="24"/>
        </w:rPr>
        <w:t>their implications</w:t>
      </w:r>
      <w:r w:rsidRPr="00F76288">
        <w:rPr>
          <w:rFonts w:ascii="Times New Roman" w:hAnsi="Times New Roman" w:cs="Times New Roman" w:hint="eastAsia"/>
          <w:sz w:val="24"/>
        </w:rPr>
        <w:t xml:space="preserve">, </w:t>
      </w:r>
      <w:r w:rsidRPr="00F76288">
        <w:rPr>
          <w:rFonts w:ascii="Times New Roman" w:hAnsi="Times New Roman" w:cs="Times New Roman"/>
          <w:sz w:val="24"/>
        </w:rPr>
        <w:t>Atmos. Chem. Phys., 15, 3479</w:t>
      </w:r>
      <w:r w:rsidRPr="00F76288">
        <w:rPr>
          <w:rFonts w:ascii="Times New Roman" w:hAnsi="Times New Roman" w:cs="Times New Roman" w:hint="eastAsia"/>
          <w:sz w:val="24"/>
        </w:rPr>
        <w:t>-</w:t>
      </w:r>
      <w:r w:rsidRPr="00F76288">
        <w:rPr>
          <w:rFonts w:ascii="Times New Roman" w:hAnsi="Times New Roman" w:cs="Times New Roman"/>
          <w:sz w:val="24"/>
        </w:rPr>
        <w:t>3495, doi:</w:t>
      </w:r>
      <w:r w:rsidRPr="00F76288">
        <w:rPr>
          <w:rFonts w:ascii="Times New Roman" w:hAnsi="Times New Roman" w:cs="Times New Roman" w:hint="eastAsia"/>
          <w:sz w:val="24"/>
        </w:rPr>
        <w:t xml:space="preserve"> </w:t>
      </w:r>
      <w:r w:rsidRPr="00F76288">
        <w:rPr>
          <w:rFonts w:ascii="Times New Roman" w:hAnsi="Times New Roman" w:cs="Times New Roman"/>
          <w:sz w:val="24"/>
        </w:rPr>
        <w:t>10.5194/acp-15-3479-2015</w:t>
      </w:r>
      <w:r w:rsidRPr="00F76288">
        <w:rPr>
          <w:rFonts w:ascii="Times New Roman" w:hAnsi="Times New Roman" w:cs="Times New Roman" w:hint="eastAsia"/>
          <w:sz w:val="24"/>
        </w:rPr>
        <w:t xml:space="preserve">, </w:t>
      </w:r>
      <w:r w:rsidRPr="00F76288">
        <w:rPr>
          <w:rFonts w:ascii="Times New Roman" w:hAnsi="Times New Roman" w:cs="Times New Roman"/>
          <w:sz w:val="24"/>
        </w:rPr>
        <w:t>2015</w:t>
      </w:r>
      <w:r w:rsidRPr="00F76288">
        <w:rPr>
          <w:rFonts w:ascii="Times New Roman" w:hAnsi="Times New Roman" w:cs="Times New Roman" w:hint="eastAsia"/>
          <w:sz w:val="24"/>
        </w:rPr>
        <w:t>.</w:t>
      </w:r>
    </w:p>
    <w:p w:rsidR="004138D4" w:rsidRPr="00F76288" w:rsidRDefault="004138D4" w:rsidP="004138D4">
      <w:pPr>
        <w:spacing w:line="480" w:lineRule="auto"/>
        <w:ind w:leftChars="1" w:left="283" w:hangingChars="117" w:hanging="281"/>
        <w:rPr>
          <w:rFonts w:ascii="Times New Roman" w:eastAsia="宋体" w:hAnsi="Times New Roman" w:cs="Times New Roman"/>
          <w:sz w:val="24"/>
          <w:szCs w:val="24"/>
        </w:rPr>
      </w:pPr>
      <w:r w:rsidRPr="00F76288">
        <w:rPr>
          <w:rFonts w:ascii="Times New Roman" w:eastAsia="宋体" w:hAnsi="Times New Roman" w:cs="Times New Roman"/>
          <w:sz w:val="24"/>
          <w:szCs w:val="24"/>
        </w:rPr>
        <w:t>Zhao, Y., Nielsen, C. P., Lei, Y., McElroy, M. B., and Hao, J.: Quantifying</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the uncertainties of a bottom-up emission inventory of</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anthropogenic atmospheric pollutants in China, Atmos. Chem.</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Phys., 11, 2295–2308, doi:</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10.5194/acp-11-2295-2011, 2011</w:t>
      </w:r>
      <w:r w:rsidRPr="00F76288">
        <w:rPr>
          <w:rFonts w:ascii="Times New Roman" w:eastAsia="宋体" w:hAnsi="Times New Roman" w:cs="Times New Roman" w:hint="eastAsia"/>
          <w:sz w:val="24"/>
          <w:szCs w:val="24"/>
        </w:rPr>
        <w:t>.</w:t>
      </w:r>
    </w:p>
    <w:p w:rsidR="004138D4" w:rsidRPr="00F76288" w:rsidRDefault="004138D4" w:rsidP="00E9232A">
      <w:pPr>
        <w:autoSpaceDE w:val="0"/>
        <w:autoSpaceDN w:val="0"/>
        <w:adjustRightInd w:val="0"/>
        <w:spacing w:line="480" w:lineRule="auto"/>
        <w:ind w:left="425" w:hangingChars="177" w:hanging="425"/>
        <w:rPr>
          <w:rFonts w:ascii="Times New Roman" w:hAnsi="Times New Roman" w:cs="Times New Roman"/>
          <w:sz w:val="24"/>
          <w:szCs w:val="24"/>
        </w:rPr>
      </w:pPr>
      <w:r w:rsidRPr="00F76288">
        <w:rPr>
          <w:rFonts w:ascii="Times New Roman" w:hAnsi="Times New Roman" w:cs="Times New Roman"/>
          <w:kern w:val="0"/>
          <w:sz w:val="24"/>
          <w:szCs w:val="24"/>
        </w:rPr>
        <w:t xml:space="preserve">Zhu, J.; </w:t>
      </w:r>
      <w:r w:rsidRPr="00F76288">
        <w:rPr>
          <w:rFonts w:ascii="Times New Roman" w:hAnsi="Times New Roman" w:cs="Times New Roman" w:hint="eastAsia"/>
          <w:kern w:val="0"/>
          <w:sz w:val="24"/>
          <w:szCs w:val="24"/>
        </w:rPr>
        <w:t xml:space="preserve">and </w:t>
      </w:r>
      <w:r w:rsidRPr="00F76288">
        <w:rPr>
          <w:rFonts w:ascii="Times New Roman" w:hAnsi="Times New Roman" w:cs="Times New Roman"/>
          <w:kern w:val="0"/>
          <w:sz w:val="24"/>
          <w:szCs w:val="24"/>
        </w:rPr>
        <w:t>Ruth, M.</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Relocation or reallocation: Impacts of</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differentiated energy saving regulation on manufacturing industries</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in China</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Ecol</w:t>
      </w:r>
      <w:r w:rsidRPr="00F76288">
        <w:rPr>
          <w:rFonts w:ascii="Times New Roman" w:hAnsi="Times New Roman" w:cs="Times New Roman" w:hint="eastAsia"/>
          <w:kern w:val="0"/>
          <w:sz w:val="24"/>
          <w:szCs w:val="24"/>
        </w:rPr>
        <w:t xml:space="preserve">. </w:t>
      </w:r>
      <w:r w:rsidRPr="00F76288">
        <w:rPr>
          <w:rFonts w:ascii="Times New Roman" w:hAnsi="Times New Roman" w:cs="Times New Roman"/>
          <w:kern w:val="0"/>
          <w:sz w:val="24"/>
          <w:szCs w:val="24"/>
        </w:rPr>
        <w:t>Econ.</w:t>
      </w:r>
      <w:r w:rsidRPr="00F76288">
        <w:rPr>
          <w:rFonts w:ascii="Times New Roman" w:hAnsi="Times New Roman" w:cs="Times New Roman" w:hint="eastAsia"/>
          <w:kern w:val="0"/>
          <w:sz w:val="24"/>
          <w:szCs w:val="24"/>
        </w:rPr>
        <w:t>,</w:t>
      </w:r>
      <w:r w:rsidRPr="00F76288">
        <w:rPr>
          <w:rFonts w:ascii="Times New Roman" w:hAnsi="Times New Roman" w:cs="Times New Roman"/>
          <w:kern w:val="0"/>
          <w:sz w:val="24"/>
          <w:szCs w:val="24"/>
        </w:rPr>
        <w:t xml:space="preserve"> 110, 119−133</w:t>
      </w:r>
      <w:r w:rsidRPr="00F76288">
        <w:rPr>
          <w:rFonts w:ascii="Times New Roman" w:hAnsi="Times New Roman" w:cs="Times New Roman" w:hint="eastAsia"/>
          <w:kern w:val="0"/>
          <w:sz w:val="24"/>
          <w:szCs w:val="24"/>
        </w:rPr>
        <w:t xml:space="preserve">, doi: </w:t>
      </w:r>
      <w:r w:rsidRPr="00F76288">
        <w:rPr>
          <w:rFonts w:ascii="Times New Roman" w:hAnsi="Times New Roman" w:cs="Times New Roman"/>
          <w:kern w:val="0"/>
          <w:sz w:val="24"/>
          <w:szCs w:val="24"/>
        </w:rPr>
        <w:t>10.1016/j.ecolecon.2014.12.020</w:t>
      </w:r>
      <w:r w:rsidRPr="00F76288">
        <w:rPr>
          <w:rFonts w:ascii="Times New Roman" w:hAnsi="Times New Roman" w:cs="Times New Roman" w:hint="eastAsia"/>
          <w:kern w:val="0"/>
          <w:sz w:val="24"/>
          <w:szCs w:val="24"/>
        </w:rPr>
        <w:t>, 2015</w:t>
      </w:r>
      <w:r w:rsidRPr="00F76288">
        <w:rPr>
          <w:rFonts w:ascii="Times New Roman" w:hAnsi="Times New Roman" w:cs="Times New Roman"/>
          <w:kern w:val="0"/>
          <w:sz w:val="24"/>
          <w:szCs w:val="24"/>
        </w:rPr>
        <w:t>.</w:t>
      </w:r>
      <w:bookmarkEnd w:id="21"/>
      <w:bookmarkEnd w:id="22"/>
    </w:p>
    <w:p w:rsidR="00E9232A" w:rsidRDefault="00E9232A" w:rsidP="00EB3BA5">
      <w:pPr>
        <w:spacing w:afterLines="50"/>
        <w:rPr>
          <w:rFonts w:ascii="Times New Roman" w:eastAsia="宋体" w:hAnsi="Times New Roman" w:cs="Times New Roman"/>
          <w:b/>
          <w:sz w:val="24"/>
          <w:szCs w:val="24"/>
        </w:rPr>
      </w:pPr>
    </w:p>
    <w:p w:rsidR="00EB49AB" w:rsidRDefault="00EB49AB" w:rsidP="00EB3BA5">
      <w:pPr>
        <w:spacing w:afterLines="50"/>
        <w:rPr>
          <w:rFonts w:ascii="Times New Roman" w:eastAsia="宋体" w:hAnsi="Times New Roman" w:cs="Times New Roman"/>
          <w:b/>
          <w:sz w:val="24"/>
          <w:szCs w:val="24"/>
        </w:rPr>
      </w:pPr>
    </w:p>
    <w:p w:rsidR="00EB49AB" w:rsidRPr="00EB49AB" w:rsidRDefault="00EB49AB" w:rsidP="00EB3BA5">
      <w:pPr>
        <w:spacing w:afterLines="50"/>
        <w:rPr>
          <w:rFonts w:ascii="Times New Roman" w:eastAsia="宋体" w:hAnsi="Times New Roman" w:cs="Times New Roman"/>
          <w:b/>
          <w:sz w:val="24"/>
          <w:szCs w:val="24"/>
        </w:rPr>
      </w:pPr>
    </w:p>
    <w:p w:rsidR="004138D4" w:rsidRPr="00F76288" w:rsidRDefault="004138D4" w:rsidP="00EB3BA5">
      <w:pPr>
        <w:spacing w:afterLines="50"/>
        <w:rPr>
          <w:rFonts w:ascii="Times New Roman" w:eastAsia="宋体" w:hAnsi="Times New Roman" w:cs="Times New Roman"/>
          <w:sz w:val="24"/>
          <w:szCs w:val="24"/>
        </w:rPr>
      </w:pPr>
      <w:r w:rsidRPr="00F76288">
        <w:rPr>
          <w:rFonts w:ascii="Times New Roman" w:eastAsia="宋体" w:hAnsi="Times New Roman" w:cs="Times New Roman" w:hint="eastAsia"/>
          <w:b/>
          <w:sz w:val="24"/>
          <w:szCs w:val="24"/>
        </w:rPr>
        <w:t xml:space="preserve">Table 1 </w:t>
      </w:r>
      <w:r w:rsidRPr="00F76288">
        <w:rPr>
          <w:rFonts w:ascii="Times New Roman" w:eastAsia="宋体" w:hAnsi="Times New Roman" w:cs="Times New Roman" w:hint="eastAsia"/>
          <w:sz w:val="24"/>
          <w:szCs w:val="24"/>
        </w:rPr>
        <w:t xml:space="preserve">Annual growth rate for </w:t>
      </w:r>
      <w:r w:rsidRPr="00F76288">
        <w:rPr>
          <w:rFonts w:ascii="Times New Roman" w:eastAsia="宋体" w:hAnsi="Times New Roman" w:cs="Times New Roman"/>
          <w:kern w:val="0"/>
          <w:sz w:val="24"/>
          <w:szCs w:val="24"/>
        </w:rPr>
        <w:t>OMI SO</w:t>
      </w:r>
      <w:r w:rsidRPr="00F76288">
        <w:rPr>
          <w:rFonts w:ascii="Times New Roman" w:eastAsia="宋体" w:hAnsi="Times New Roman" w:cs="Times New Roman"/>
          <w:kern w:val="0"/>
          <w:sz w:val="24"/>
          <w:szCs w:val="24"/>
          <w:vertAlign w:val="subscript"/>
        </w:rPr>
        <w:t xml:space="preserve">2 </w:t>
      </w:r>
      <w:r w:rsidRPr="00F76288">
        <w:rPr>
          <w:rFonts w:ascii="Times New Roman" w:eastAsia="宋体" w:hAnsi="Times New Roman" w:cs="Times New Roman" w:hint="eastAsia"/>
          <w:kern w:val="0"/>
          <w:sz w:val="24"/>
          <w:szCs w:val="24"/>
        </w:rPr>
        <w:t xml:space="preserve">VCD </w:t>
      </w:r>
      <w:r w:rsidRPr="00F76288">
        <w:rPr>
          <w:rFonts w:ascii="Times New Roman" w:eastAsia="宋体" w:hAnsi="Times New Roman" w:cs="Times New Roman" w:hint="eastAsia"/>
          <w:sz w:val="24"/>
          <w:szCs w:val="24"/>
        </w:rPr>
        <w:t xml:space="preserve">and economic </w:t>
      </w:r>
      <w:r w:rsidRPr="00F76288">
        <w:rPr>
          <w:rFonts w:ascii="Times New Roman" w:eastAsia="宋体" w:hAnsi="Times New Roman" w:cs="Times New Roman"/>
          <w:sz w:val="24"/>
          <w:szCs w:val="24"/>
        </w:rPr>
        <w:t>activ</w:t>
      </w:r>
      <w:r w:rsidRPr="00F76288">
        <w:rPr>
          <w:rFonts w:ascii="Times New Roman" w:eastAsia="宋体" w:hAnsi="Times New Roman" w:cs="Times New Roman" w:hint="eastAsia"/>
          <w:sz w:val="24"/>
          <w:szCs w:val="24"/>
        </w:rPr>
        <w:t>ities</w:t>
      </w:r>
      <w:r w:rsidRPr="00F76288">
        <w:rPr>
          <w:rFonts w:ascii="Times New Roman" w:eastAsia="宋体" w:hAnsi="Times New Roman" w:cs="Times New Roman"/>
          <w:sz w:val="24"/>
          <w:szCs w:val="24"/>
        </w:rPr>
        <w:t xml:space="preserve"> for </w:t>
      </w:r>
      <w:r w:rsidRPr="00F76288">
        <w:rPr>
          <w:rFonts w:ascii="Times New Roman" w:eastAsia="宋体" w:hAnsi="Times New Roman" w:cs="Times New Roman"/>
          <w:sz w:val="24"/>
          <w:szCs w:val="24"/>
        </w:rPr>
        <w:lastRenderedPageBreak/>
        <w:t>individual provinces and municipality</w:t>
      </w:r>
      <w:r w:rsidRPr="00F76288">
        <w:rPr>
          <w:rFonts w:ascii="Times New Roman" w:eastAsia="宋体" w:hAnsi="Times New Roman" w:cs="Times New Roman" w:hint="eastAsia"/>
          <w:sz w:val="24"/>
          <w:szCs w:val="24"/>
        </w:rPr>
        <w:t xml:space="preserve"> during 2005-2014 (</w:t>
      </w:r>
      <w:r w:rsidRPr="00F76288">
        <w:rPr>
          <w:rFonts w:ascii="Times New Roman" w:eastAsia="宋体" w:hAnsi="Times New Roman" w:cs="Times New Roman"/>
          <w:sz w:val="24"/>
          <w:szCs w:val="24"/>
        </w:rPr>
        <w:t>%</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yr</w:t>
      </w:r>
      <w:r w:rsidRPr="00F76288">
        <w:rPr>
          <w:rFonts w:ascii="Times New Roman" w:eastAsia="宋体" w:hAnsi="Times New Roman" w:cs="Times New Roman"/>
          <w:sz w:val="24"/>
          <w:szCs w:val="24"/>
          <w:vertAlign w:val="superscript"/>
        </w:rPr>
        <w:t>-1</w:t>
      </w:r>
      <w:r w:rsidRPr="00F76288">
        <w:rPr>
          <w:rFonts w:ascii="Times New Roman" w:eastAsia="宋体" w:hAnsi="Times New Roman" w:cs="Times New Roman" w:hint="eastAsia"/>
          <w:sz w:val="24"/>
          <w:szCs w:val="24"/>
        </w:rPr>
        <w:t xml:space="preserve">), and </w:t>
      </w:r>
      <w:r w:rsidRPr="00F76288">
        <w:rPr>
          <w:rFonts w:ascii="Times New Roman" w:eastAsia="宋体" w:hAnsi="Times New Roman" w:cs="Times New Roman"/>
          <w:sz w:val="24"/>
          <w:szCs w:val="24"/>
        </w:rPr>
        <w:t>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sz w:val="24"/>
          <w:szCs w:val="24"/>
        </w:rPr>
        <w:t xml:space="preserve"> emission reduction plan</w:t>
      </w:r>
      <w:r w:rsidRPr="00F76288">
        <w:rPr>
          <w:rFonts w:ascii="Times New Roman" w:eastAsia="宋体" w:hAnsi="Times New Roman" w:cs="Times New Roman" w:hint="eastAsia"/>
          <w:sz w:val="24"/>
          <w:szCs w:val="24"/>
        </w:rPr>
        <w:t xml:space="preserve"> during the 11th and 12th Five-Year Plan period (%).</w:t>
      </w:r>
    </w:p>
    <w:tbl>
      <w:tblPr>
        <w:tblW w:w="10348" w:type="dxa"/>
        <w:tblInd w:w="-885" w:type="dxa"/>
        <w:tblBorders>
          <w:top w:val="single" w:sz="4" w:space="0" w:color="auto"/>
          <w:bottom w:val="single" w:sz="4" w:space="0" w:color="auto"/>
        </w:tblBorders>
        <w:tblLayout w:type="fixed"/>
        <w:tblLook w:val="04A0"/>
      </w:tblPr>
      <w:tblGrid>
        <w:gridCol w:w="1001"/>
        <w:gridCol w:w="1134"/>
        <w:gridCol w:w="985"/>
        <w:gridCol w:w="1276"/>
        <w:gridCol w:w="992"/>
        <w:gridCol w:w="1417"/>
        <w:gridCol w:w="1127"/>
        <w:gridCol w:w="1141"/>
        <w:gridCol w:w="1275"/>
      </w:tblGrid>
      <w:tr w:rsidR="00205863" w:rsidRPr="00F76288" w:rsidTr="004138D4">
        <w:trPr>
          <w:trHeight w:val="428"/>
        </w:trPr>
        <w:tc>
          <w:tcPr>
            <w:tcW w:w="2135" w:type="dxa"/>
            <w:gridSpan w:val="2"/>
            <w:vMerge w:val="restart"/>
            <w:tcBorders>
              <w:top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Region </w:t>
            </w:r>
          </w:p>
        </w:tc>
        <w:tc>
          <w:tcPr>
            <w:tcW w:w="985" w:type="dxa"/>
            <w:vMerge w:val="restart"/>
            <w:tcBorders>
              <w:top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OMI SO</w:t>
            </w:r>
            <w:r w:rsidRPr="00F76288">
              <w:rPr>
                <w:rFonts w:ascii="Times New Roman" w:eastAsia="宋体" w:hAnsi="Times New Roman" w:cs="Times New Roman"/>
                <w:kern w:val="0"/>
                <w:sz w:val="18"/>
                <w:szCs w:val="18"/>
                <w:vertAlign w:val="subscript"/>
              </w:rPr>
              <w:t xml:space="preserve">2 </w:t>
            </w:r>
            <w:r w:rsidRPr="00F76288">
              <w:rPr>
                <w:rFonts w:ascii="Times New Roman" w:eastAsia="宋体" w:hAnsi="Times New Roman" w:cs="Times New Roman"/>
                <w:kern w:val="0"/>
                <w:sz w:val="18"/>
                <w:szCs w:val="18"/>
              </w:rPr>
              <w:t>VCD</w:t>
            </w:r>
          </w:p>
        </w:tc>
        <w:tc>
          <w:tcPr>
            <w:tcW w:w="1276" w:type="dxa"/>
            <w:vMerge w:val="restart"/>
            <w:tcBorders>
              <w:top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coal consumption </w:t>
            </w:r>
          </w:p>
        </w:tc>
        <w:tc>
          <w:tcPr>
            <w:tcW w:w="992" w:type="dxa"/>
            <w:vMerge w:val="restart"/>
            <w:tcBorders>
              <w:top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Industrial GDP</w:t>
            </w:r>
          </w:p>
        </w:tc>
        <w:tc>
          <w:tcPr>
            <w:tcW w:w="1417" w:type="dxa"/>
            <w:vMerge w:val="restart"/>
            <w:tcBorders>
              <w:top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Thermal power generation </w:t>
            </w:r>
          </w:p>
        </w:tc>
        <w:tc>
          <w:tcPr>
            <w:tcW w:w="1127" w:type="dxa"/>
            <w:vMerge w:val="restart"/>
            <w:tcBorders>
              <w:top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steel production</w:t>
            </w:r>
          </w:p>
        </w:tc>
        <w:tc>
          <w:tcPr>
            <w:tcW w:w="2416" w:type="dxa"/>
            <w:gridSpan w:val="2"/>
            <w:tcBorders>
              <w:top w:val="single" w:sz="8" w:space="0" w:color="auto"/>
              <w:bottom w:val="single" w:sz="4" w:space="0" w:color="auto"/>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SO</w:t>
            </w:r>
            <w:r w:rsidRPr="00F76288">
              <w:rPr>
                <w:rFonts w:ascii="Times New Roman" w:eastAsia="宋体" w:hAnsi="Times New Roman" w:cs="Times New Roman" w:hint="eastAsia"/>
                <w:kern w:val="0"/>
                <w:sz w:val="18"/>
                <w:szCs w:val="18"/>
                <w:vertAlign w:val="subscript"/>
              </w:rPr>
              <w:t>2</w:t>
            </w:r>
            <w:r w:rsidRPr="00F76288">
              <w:rPr>
                <w:rFonts w:ascii="Times New Roman" w:eastAsia="宋体" w:hAnsi="Times New Roman" w:cs="Times New Roman" w:hint="eastAsia"/>
                <w:kern w:val="0"/>
                <w:sz w:val="18"/>
                <w:szCs w:val="18"/>
              </w:rPr>
              <w:t xml:space="preserve"> emission reduction </w:t>
            </w:r>
          </w:p>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plan (%)</w:t>
            </w:r>
          </w:p>
        </w:tc>
      </w:tr>
      <w:tr w:rsidR="00205863" w:rsidRPr="00F76288" w:rsidTr="004138D4">
        <w:trPr>
          <w:trHeight w:val="269"/>
        </w:trPr>
        <w:tc>
          <w:tcPr>
            <w:tcW w:w="2135" w:type="dxa"/>
            <w:gridSpan w:val="2"/>
            <w:vMerge/>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985" w:type="dxa"/>
            <w:vMerge/>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1276" w:type="dxa"/>
            <w:vMerge/>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992" w:type="dxa"/>
            <w:vMerge/>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1417" w:type="dxa"/>
            <w:vMerge/>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1127" w:type="dxa"/>
            <w:vMerge/>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1141" w:type="dxa"/>
            <w:tcBorders>
              <w:top w:val="single" w:sz="8" w:space="0" w:color="auto"/>
              <w:bottom w:val="single" w:sz="4" w:space="0" w:color="auto"/>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2006-2010</w:t>
            </w:r>
            <w:r w:rsidRPr="00F76288">
              <w:rPr>
                <w:rFonts w:ascii="Times New Roman" w:eastAsia="宋体" w:hAnsi="Times New Roman" w:cs="Times New Roman" w:hint="eastAsia"/>
                <w:kern w:val="0"/>
                <w:sz w:val="18"/>
                <w:szCs w:val="18"/>
                <w:vertAlign w:val="superscript"/>
              </w:rPr>
              <w:t>a</w:t>
            </w:r>
          </w:p>
        </w:tc>
        <w:tc>
          <w:tcPr>
            <w:tcW w:w="1275" w:type="dxa"/>
            <w:tcBorders>
              <w:top w:val="single" w:sz="8" w:space="0" w:color="auto"/>
              <w:bottom w:val="single" w:sz="4" w:space="0" w:color="auto"/>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2011-2015</w:t>
            </w:r>
            <w:r w:rsidRPr="00F76288">
              <w:rPr>
                <w:rFonts w:ascii="Times New Roman" w:eastAsia="宋体" w:hAnsi="Times New Roman" w:cs="Times New Roman" w:hint="eastAsia"/>
                <w:kern w:val="0"/>
                <w:sz w:val="18"/>
                <w:szCs w:val="18"/>
                <w:vertAlign w:val="superscript"/>
              </w:rPr>
              <w:t>b</w:t>
            </w:r>
          </w:p>
        </w:tc>
      </w:tr>
      <w:tr w:rsidR="00205863" w:rsidRPr="00F76288" w:rsidTr="004138D4">
        <w:trPr>
          <w:trHeight w:val="300"/>
        </w:trPr>
        <w:tc>
          <w:tcPr>
            <w:tcW w:w="1001" w:type="dxa"/>
            <w:vMerge w:val="restart"/>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Northwestern</w:t>
            </w:r>
          </w:p>
        </w:tc>
        <w:tc>
          <w:tcPr>
            <w:tcW w:w="1134"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Inner Mongolia</w:t>
            </w:r>
          </w:p>
        </w:tc>
        <w:tc>
          <w:tcPr>
            <w:tcW w:w="985"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0.94 </w:t>
            </w:r>
          </w:p>
        </w:tc>
        <w:tc>
          <w:tcPr>
            <w:tcW w:w="1276"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11.29 </w:t>
            </w:r>
          </w:p>
        </w:tc>
        <w:tc>
          <w:tcPr>
            <w:tcW w:w="992"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20.48 </w:t>
            </w:r>
          </w:p>
        </w:tc>
        <w:tc>
          <w:tcPr>
            <w:tcW w:w="1417"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14.07 </w:t>
            </w:r>
          </w:p>
        </w:tc>
        <w:tc>
          <w:tcPr>
            <w:tcW w:w="1127"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8.38 </w:t>
            </w:r>
          </w:p>
        </w:tc>
        <w:tc>
          <w:tcPr>
            <w:tcW w:w="1141" w:type="dxa"/>
            <w:tcBorders>
              <w:top w:val="single" w:sz="4" w:space="0" w:color="auto"/>
              <w:bottom w:val="nil"/>
            </w:tcBorders>
            <w:vAlign w:val="center"/>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-3.8</w:t>
            </w:r>
          </w:p>
        </w:tc>
        <w:tc>
          <w:tcPr>
            <w:tcW w:w="1275" w:type="dxa"/>
            <w:tcBorders>
              <w:top w:val="single" w:sz="4" w:space="0" w:color="auto"/>
              <w:bottom w:val="nil"/>
            </w:tcBorders>
            <w:vAlign w:val="center"/>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-3.8</w:t>
            </w:r>
          </w:p>
        </w:tc>
      </w:tr>
      <w:tr w:rsidR="00205863" w:rsidRPr="00F76288" w:rsidTr="004138D4">
        <w:trPr>
          <w:trHeight w:val="300"/>
        </w:trPr>
        <w:tc>
          <w:tcPr>
            <w:tcW w:w="1001" w:type="dxa"/>
            <w:vMerge/>
            <w:tcBorders>
              <w:top w:val="nil"/>
              <w:bottom w:val="nil"/>
            </w:tcBorders>
            <w:vAlign w:val="center"/>
            <w:hideMark/>
          </w:tcPr>
          <w:p w:rsidR="004138D4" w:rsidRPr="00F76288" w:rsidRDefault="004138D4" w:rsidP="004138D4">
            <w:pPr>
              <w:widowControl/>
              <w:jc w:val="left"/>
              <w:rPr>
                <w:rFonts w:ascii="Times New Roman" w:eastAsia="宋体" w:hAnsi="Times New Roman" w:cs="Times New Roman"/>
                <w:kern w:val="0"/>
                <w:sz w:val="18"/>
                <w:szCs w:val="18"/>
              </w:rPr>
            </w:pPr>
          </w:p>
        </w:tc>
        <w:tc>
          <w:tcPr>
            <w:tcW w:w="1134"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Shaanxi</w:t>
            </w:r>
          </w:p>
        </w:tc>
        <w:tc>
          <w:tcPr>
            <w:tcW w:w="985"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-3.41 </w:t>
            </w:r>
          </w:p>
        </w:tc>
        <w:tc>
          <w:tcPr>
            <w:tcW w:w="1276"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13.14 </w:t>
            </w:r>
          </w:p>
        </w:tc>
        <w:tc>
          <w:tcPr>
            <w:tcW w:w="992"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19.96 </w:t>
            </w:r>
          </w:p>
        </w:tc>
        <w:tc>
          <w:tcPr>
            <w:tcW w:w="141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13.01 </w:t>
            </w:r>
          </w:p>
        </w:tc>
        <w:tc>
          <w:tcPr>
            <w:tcW w:w="112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14.48 </w:t>
            </w:r>
          </w:p>
        </w:tc>
        <w:tc>
          <w:tcPr>
            <w:tcW w:w="1141" w:type="dxa"/>
            <w:tcBorders>
              <w:top w:val="nil"/>
              <w:bottom w:val="nil"/>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-12</w:t>
            </w:r>
          </w:p>
        </w:tc>
        <w:tc>
          <w:tcPr>
            <w:tcW w:w="1275" w:type="dxa"/>
            <w:tcBorders>
              <w:top w:val="nil"/>
              <w:bottom w:val="nil"/>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-7.9</w:t>
            </w:r>
          </w:p>
        </w:tc>
      </w:tr>
      <w:tr w:rsidR="00205863" w:rsidRPr="00F76288" w:rsidTr="004138D4">
        <w:trPr>
          <w:trHeight w:val="300"/>
        </w:trPr>
        <w:tc>
          <w:tcPr>
            <w:tcW w:w="1001" w:type="dxa"/>
            <w:vMerge/>
            <w:tcBorders>
              <w:top w:val="nil"/>
              <w:bottom w:val="nil"/>
            </w:tcBorders>
            <w:vAlign w:val="center"/>
            <w:hideMark/>
          </w:tcPr>
          <w:p w:rsidR="004138D4" w:rsidRPr="00F76288" w:rsidRDefault="004138D4" w:rsidP="004138D4">
            <w:pPr>
              <w:widowControl/>
              <w:jc w:val="left"/>
              <w:rPr>
                <w:rFonts w:ascii="Times New Roman" w:eastAsia="宋体" w:hAnsi="Times New Roman" w:cs="Times New Roman"/>
                <w:kern w:val="0"/>
                <w:sz w:val="18"/>
                <w:szCs w:val="18"/>
              </w:rPr>
            </w:pPr>
          </w:p>
        </w:tc>
        <w:tc>
          <w:tcPr>
            <w:tcW w:w="1134"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Gansu</w:t>
            </w:r>
          </w:p>
        </w:tc>
        <w:tc>
          <w:tcPr>
            <w:tcW w:w="985"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-0.09 </w:t>
            </w:r>
          </w:p>
        </w:tc>
        <w:tc>
          <w:tcPr>
            <w:tcW w:w="1276"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6.69 </w:t>
            </w:r>
          </w:p>
        </w:tc>
        <w:tc>
          <w:tcPr>
            <w:tcW w:w="992"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14.19 </w:t>
            </w:r>
          </w:p>
        </w:tc>
        <w:tc>
          <w:tcPr>
            <w:tcW w:w="141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8.89 </w:t>
            </w:r>
          </w:p>
        </w:tc>
        <w:tc>
          <w:tcPr>
            <w:tcW w:w="112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9.92 </w:t>
            </w:r>
          </w:p>
        </w:tc>
        <w:tc>
          <w:tcPr>
            <w:tcW w:w="1141" w:type="dxa"/>
            <w:tcBorders>
              <w:top w:val="nil"/>
              <w:bottom w:val="nil"/>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0</w:t>
            </w:r>
          </w:p>
        </w:tc>
        <w:tc>
          <w:tcPr>
            <w:tcW w:w="1275" w:type="dxa"/>
            <w:tcBorders>
              <w:top w:val="nil"/>
              <w:bottom w:val="nil"/>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2.0</w:t>
            </w:r>
          </w:p>
        </w:tc>
      </w:tr>
      <w:tr w:rsidR="00205863" w:rsidRPr="00F76288" w:rsidTr="004138D4">
        <w:trPr>
          <w:trHeight w:val="300"/>
        </w:trPr>
        <w:tc>
          <w:tcPr>
            <w:tcW w:w="1001" w:type="dxa"/>
            <w:vMerge/>
            <w:tcBorders>
              <w:top w:val="nil"/>
              <w:bottom w:val="nil"/>
            </w:tcBorders>
            <w:vAlign w:val="center"/>
            <w:hideMark/>
          </w:tcPr>
          <w:p w:rsidR="004138D4" w:rsidRPr="00F76288" w:rsidRDefault="004138D4" w:rsidP="004138D4">
            <w:pPr>
              <w:widowControl/>
              <w:jc w:val="left"/>
              <w:rPr>
                <w:rFonts w:ascii="Times New Roman" w:eastAsia="宋体" w:hAnsi="Times New Roman" w:cs="Times New Roman"/>
                <w:kern w:val="0"/>
                <w:sz w:val="18"/>
                <w:szCs w:val="18"/>
              </w:rPr>
            </w:pPr>
          </w:p>
        </w:tc>
        <w:tc>
          <w:tcPr>
            <w:tcW w:w="1134"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Qinghai</w:t>
            </w:r>
          </w:p>
        </w:tc>
        <w:tc>
          <w:tcPr>
            <w:tcW w:w="985"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0.69 </w:t>
            </w:r>
          </w:p>
        </w:tc>
        <w:tc>
          <w:tcPr>
            <w:tcW w:w="1276"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11.20 </w:t>
            </w:r>
          </w:p>
        </w:tc>
        <w:tc>
          <w:tcPr>
            <w:tcW w:w="992"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18.70 </w:t>
            </w:r>
          </w:p>
        </w:tc>
        <w:tc>
          <w:tcPr>
            <w:tcW w:w="141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9.88 </w:t>
            </w:r>
          </w:p>
        </w:tc>
        <w:tc>
          <w:tcPr>
            <w:tcW w:w="112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12.37 </w:t>
            </w:r>
          </w:p>
        </w:tc>
        <w:tc>
          <w:tcPr>
            <w:tcW w:w="1141" w:type="dxa"/>
            <w:tcBorders>
              <w:top w:val="nil"/>
              <w:bottom w:val="nil"/>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0</w:t>
            </w:r>
          </w:p>
        </w:tc>
        <w:tc>
          <w:tcPr>
            <w:tcW w:w="1275" w:type="dxa"/>
            <w:tcBorders>
              <w:top w:val="nil"/>
              <w:bottom w:val="nil"/>
            </w:tcBorders>
            <w:vAlign w:val="center"/>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16.7</w:t>
            </w:r>
          </w:p>
        </w:tc>
      </w:tr>
      <w:tr w:rsidR="00205863" w:rsidRPr="00F76288" w:rsidTr="004138D4">
        <w:trPr>
          <w:trHeight w:val="300"/>
        </w:trPr>
        <w:tc>
          <w:tcPr>
            <w:tcW w:w="1001" w:type="dxa"/>
            <w:vMerge/>
            <w:tcBorders>
              <w:top w:val="nil"/>
              <w:bottom w:val="nil"/>
            </w:tcBorders>
            <w:vAlign w:val="center"/>
            <w:hideMark/>
          </w:tcPr>
          <w:p w:rsidR="004138D4" w:rsidRPr="00F76288" w:rsidRDefault="004138D4" w:rsidP="004138D4">
            <w:pPr>
              <w:widowControl/>
              <w:jc w:val="left"/>
              <w:rPr>
                <w:rFonts w:ascii="Times New Roman" w:eastAsia="宋体" w:hAnsi="Times New Roman" w:cs="Times New Roman"/>
                <w:kern w:val="0"/>
                <w:sz w:val="18"/>
                <w:szCs w:val="18"/>
              </w:rPr>
            </w:pPr>
          </w:p>
        </w:tc>
        <w:tc>
          <w:tcPr>
            <w:tcW w:w="1134"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Ningxia</w:t>
            </w:r>
          </w:p>
        </w:tc>
        <w:tc>
          <w:tcPr>
            <w:tcW w:w="985"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0.95 </w:t>
            </w:r>
          </w:p>
        </w:tc>
        <w:tc>
          <w:tcPr>
            <w:tcW w:w="1276"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11.79 </w:t>
            </w:r>
          </w:p>
        </w:tc>
        <w:tc>
          <w:tcPr>
            <w:tcW w:w="992"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17.44 </w:t>
            </w:r>
          </w:p>
        </w:tc>
        <w:tc>
          <w:tcPr>
            <w:tcW w:w="141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15.04 </w:t>
            </w:r>
          </w:p>
        </w:tc>
        <w:tc>
          <w:tcPr>
            <w:tcW w:w="112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152.71 </w:t>
            </w:r>
          </w:p>
        </w:tc>
        <w:tc>
          <w:tcPr>
            <w:tcW w:w="1141" w:type="dxa"/>
            <w:tcBorders>
              <w:top w:val="nil"/>
              <w:bottom w:val="nil"/>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-9.3</w:t>
            </w:r>
          </w:p>
        </w:tc>
        <w:tc>
          <w:tcPr>
            <w:tcW w:w="1275" w:type="dxa"/>
            <w:tcBorders>
              <w:top w:val="nil"/>
              <w:bottom w:val="nil"/>
            </w:tcBorders>
            <w:vAlign w:val="center"/>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-3.6</w:t>
            </w:r>
          </w:p>
        </w:tc>
      </w:tr>
      <w:tr w:rsidR="00205863" w:rsidRPr="00F76288" w:rsidTr="004138D4">
        <w:trPr>
          <w:trHeight w:val="300"/>
        </w:trPr>
        <w:tc>
          <w:tcPr>
            <w:tcW w:w="1001" w:type="dxa"/>
            <w:vMerge/>
            <w:tcBorders>
              <w:top w:val="nil"/>
              <w:bottom w:val="single" w:sz="4" w:space="0" w:color="auto"/>
            </w:tcBorders>
            <w:vAlign w:val="center"/>
            <w:hideMark/>
          </w:tcPr>
          <w:p w:rsidR="004138D4" w:rsidRPr="00F76288" w:rsidRDefault="004138D4" w:rsidP="004138D4">
            <w:pPr>
              <w:widowControl/>
              <w:jc w:val="left"/>
              <w:rPr>
                <w:rFonts w:ascii="Times New Roman" w:eastAsia="宋体" w:hAnsi="Times New Roman" w:cs="Times New Roman"/>
                <w:kern w:val="0"/>
                <w:sz w:val="18"/>
                <w:szCs w:val="18"/>
              </w:rPr>
            </w:pPr>
          </w:p>
        </w:tc>
        <w:tc>
          <w:tcPr>
            <w:tcW w:w="1134"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Xinjiang</w:t>
            </w:r>
          </w:p>
        </w:tc>
        <w:tc>
          <w:tcPr>
            <w:tcW w:w="985"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1.57 </w:t>
            </w:r>
          </w:p>
        </w:tc>
        <w:tc>
          <w:tcPr>
            <w:tcW w:w="1276"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17.21 </w:t>
            </w:r>
          </w:p>
        </w:tc>
        <w:tc>
          <w:tcPr>
            <w:tcW w:w="992"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14.21 </w:t>
            </w:r>
          </w:p>
        </w:tc>
        <w:tc>
          <w:tcPr>
            <w:tcW w:w="1417"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23.39 </w:t>
            </w:r>
          </w:p>
        </w:tc>
        <w:tc>
          <w:tcPr>
            <w:tcW w:w="1127"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16.27 </w:t>
            </w:r>
          </w:p>
        </w:tc>
        <w:tc>
          <w:tcPr>
            <w:tcW w:w="1141" w:type="dxa"/>
            <w:tcBorders>
              <w:top w:val="nil"/>
              <w:bottom w:val="single" w:sz="4" w:space="0" w:color="auto"/>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0</w:t>
            </w:r>
          </w:p>
        </w:tc>
        <w:tc>
          <w:tcPr>
            <w:tcW w:w="1275" w:type="dxa"/>
            <w:tcBorders>
              <w:top w:val="nil"/>
              <w:bottom w:val="single" w:sz="4" w:space="0" w:color="auto"/>
            </w:tcBorders>
            <w:vAlign w:val="center"/>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0</w:t>
            </w:r>
          </w:p>
        </w:tc>
      </w:tr>
      <w:tr w:rsidR="00205863" w:rsidRPr="00F76288" w:rsidTr="004138D4">
        <w:trPr>
          <w:trHeight w:val="300"/>
        </w:trPr>
        <w:tc>
          <w:tcPr>
            <w:tcW w:w="1001" w:type="dxa"/>
            <w:vMerge w:val="restart"/>
            <w:tcBorders>
              <w:top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BTH</w:t>
            </w:r>
          </w:p>
        </w:tc>
        <w:tc>
          <w:tcPr>
            <w:tcW w:w="1134" w:type="dxa"/>
            <w:tcBorders>
              <w:top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Beijing</w:t>
            </w:r>
          </w:p>
        </w:tc>
        <w:tc>
          <w:tcPr>
            <w:tcW w:w="985" w:type="dxa"/>
            <w:tcBorders>
              <w:top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-3.59 </w:t>
            </w:r>
          </w:p>
        </w:tc>
        <w:tc>
          <w:tcPr>
            <w:tcW w:w="1276" w:type="dxa"/>
            <w:tcBorders>
              <w:top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-6.13 </w:t>
            </w:r>
          </w:p>
        </w:tc>
        <w:tc>
          <w:tcPr>
            <w:tcW w:w="992" w:type="dxa"/>
            <w:tcBorders>
              <w:top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9.13 </w:t>
            </w:r>
          </w:p>
        </w:tc>
        <w:tc>
          <w:tcPr>
            <w:tcW w:w="1417" w:type="dxa"/>
            <w:tcBorders>
              <w:top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5.99 </w:t>
            </w:r>
          </w:p>
        </w:tc>
        <w:tc>
          <w:tcPr>
            <w:tcW w:w="1127" w:type="dxa"/>
            <w:tcBorders>
              <w:top w:val="single" w:sz="4" w:space="0" w:color="auto"/>
            </w:tcBorders>
            <w:shd w:val="clear" w:color="000000" w:fill="FFFFFF"/>
            <w:noWrap/>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-48.52 </w:t>
            </w:r>
          </w:p>
        </w:tc>
        <w:tc>
          <w:tcPr>
            <w:tcW w:w="1141" w:type="dxa"/>
            <w:tcBorders>
              <w:top w:val="single" w:sz="4" w:space="0" w:color="auto"/>
            </w:tcBorders>
            <w:shd w:val="clear" w:color="000000" w:fill="FFFFFF"/>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-20.4</w:t>
            </w:r>
          </w:p>
        </w:tc>
        <w:tc>
          <w:tcPr>
            <w:tcW w:w="1275" w:type="dxa"/>
            <w:tcBorders>
              <w:top w:val="single" w:sz="4" w:space="0" w:color="auto"/>
            </w:tcBorders>
            <w:shd w:val="clear" w:color="000000" w:fill="FFFFFF"/>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-13.4</w:t>
            </w:r>
          </w:p>
        </w:tc>
      </w:tr>
      <w:tr w:rsidR="00205863" w:rsidRPr="00F76288" w:rsidTr="004138D4">
        <w:trPr>
          <w:trHeight w:val="300"/>
        </w:trPr>
        <w:tc>
          <w:tcPr>
            <w:tcW w:w="1001" w:type="dxa"/>
            <w:vMerge/>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1134" w:type="dxa"/>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Tianjin</w:t>
            </w:r>
          </w:p>
        </w:tc>
        <w:tc>
          <w:tcPr>
            <w:tcW w:w="985" w:type="dxa"/>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-4.63 </w:t>
            </w:r>
          </w:p>
        </w:tc>
        <w:tc>
          <w:tcPr>
            <w:tcW w:w="1276" w:type="dxa"/>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3.15 </w:t>
            </w:r>
          </w:p>
        </w:tc>
        <w:tc>
          <w:tcPr>
            <w:tcW w:w="992" w:type="dxa"/>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15.84 </w:t>
            </w:r>
          </w:p>
        </w:tc>
        <w:tc>
          <w:tcPr>
            <w:tcW w:w="1417" w:type="dxa"/>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6.01 </w:t>
            </w:r>
          </w:p>
        </w:tc>
        <w:tc>
          <w:tcPr>
            <w:tcW w:w="1127" w:type="dxa"/>
            <w:shd w:val="clear" w:color="000000" w:fill="FFFFFF"/>
            <w:noWrap/>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10.19 </w:t>
            </w:r>
          </w:p>
        </w:tc>
        <w:tc>
          <w:tcPr>
            <w:tcW w:w="1141" w:type="dxa"/>
            <w:shd w:val="clear" w:color="000000" w:fill="FFFFFF"/>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-9.4</w:t>
            </w:r>
          </w:p>
        </w:tc>
        <w:tc>
          <w:tcPr>
            <w:tcW w:w="1275" w:type="dxa"/>
            <w:shd w:val="clear" w:color="000000" w:fill="FFFFFF"/>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-9.4</w:t>
            </w:r>
          </w:p>
        </w:tc>
      </w:tr>
      <w:tr w:rsidR="00205863" w:rsidRPr="00F76288" w:rsidTr="004138D4">
        <w:trPr>
          <w:trHeight w:val="300"/>
        </w:trPr>
        <w:tc>
          <w:tcPr>
            <w:tcW w:w="1001" w:type="dxa"/>
            <w:vMerge/>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1134" w:type="dxa"/>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Hebei</w:t>
            </w:r>
          </w:p>
        </w:tc>
        <w:tc>
          <w:tcPr>
            <w:tcW w:w="985" w:type="dxa"/>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-5.05 </w:t>
            </w:r>
          </w:p>
        </w:tc>
        <w:tc>
          <w:tcPr>
            <w:tcW w:w="1276" w:type="dxa"/>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4.16 </w:t>
            </w:r>
          </w:p>
        </w:tc>
        <w:tc>
          <w:tcPr>
            <w:tcW w:w="992" w:type="dxa"/>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12.37 </w:t>
            </w:r>
          </w:p>
        </w:tc>
        <w:tc>
          <w:tcPr>
            <w:tcW w:w="1417" w:type="dxa"/>
            <w:tcBorders>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6.22 </w:t>
            </w:r>
          </w:p>
        </w:tc>
        <w:tc>
          <w:tcPr>
            <w:tcW w:w="1127" w:type="dxa"/>
            <w:tcBorders>
              <w:bottom w:val="single" w:sz="4" w:space="0" w:color="auto"/>
            </w:tcBorders>
            <w:shd w:val="clear" w:color="000000" w:fill="FFFFFF"/>
            <w:noWrap/>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10.70 </w:t>
            </w:r>
          </w:p>
        </w:tc>
        <w:tc>
          <w:tcPr>
            <w:tcW w:w="1141" w:type="dxa"/>
            <w:tcBorders>
              <w:bottom w:val="single" w:sz="4" w:space="0" w:color="auto"/>
            </w:tcBorders>
            <w:shd w:val="clear" w:color="000000" w:fill="FFFFFF"/>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-15</w:t>
            </w:r>
          </w:p>
        </w:tc>
        <w:tc>
          <w:tcPr>
            <w:tcW w:w="1275" w:type="dxa"/>
            <w:tcBorders>
              <w:bottom w:val="single" w:sz="4" w:space="0" w:color="auto"/>
            </w:tcBorders>
            <w:shd w:val="clear" w:color="000000" w:fill="FFFFFF"/>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-12.7</w:t>
            </w:r>
          </w:p>
        </w:tc>
      </w:tr>
      <w:tr w:rsidR="00205863" w:rsidRPr="00F76288" w:rsidTr="004138D4">
        <w:trPr>
          <w:trHeight w:val="300"/>
        </w:trPr>
        <w:tc>
          <w:tcPr>
            <w:tcW w:w="1001" w:type="dxa"/>
            <w:vMerge w:val="restart"/>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YRD</w:t>
            </w:r>
          </w:p>
        </w:tc>
        <w:tc>
          <w:tcPr>
            <w:tcW w:w="1134"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Shanghai</w:t>
            </w:r>
          </w:p>
        </w:tc>
        <w:tc>
          <w:tcPr>
            <w:tcW w:w="985"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-7.65 </w:t>
            </w:r>
          </w:p>
        </w:tc>
        <w:tc>
          <w:tcPr>
            <w:tcW w:w="1276"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-0.93 </w:t>
            </w:r>
          </w:p>
        </w:tc>
        <w:tc>
          <w:tcPr>
            <w:tcW w:w="992"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6.64 </w:t>
            </w:r>
          </w:p>
        </w:tc>
        <w:tc>
          <w:tcPr>
            <w:tcW w:w="1417"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0.86 </w:t>
            </w:r>
          </w:p>
        </w:tc>
        <w:tc>
          <w:tcPr>
            <w:tcW w:w="1127" w:type="dxa"/>
            <w:tcBorders>
              <w:top w:val="single" w:sz="4" w:space="0" w:color="auto"/>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-0.92 </w:t>
            </w:r>
          </w:p>
        </w:tc>
        <w:tc>
          <w:tcPr>
            <w:tcW w:w="1141" w:type="dxa"/>
            <w:tcBorders>
              <w:top w:val="single" w:sz="4" w:space="0" w:color="auto"/>
              <w:bottom w:val="nil"/>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-26.9</w:t>
            </w:r>
          </w:p>
        </w:tc>
        <w:tc>
          <w:tcPr>
            <w:tcW w:w="1275" w:type="dxa"/>
            <w:tcBorders>
              <w:top w:val="single" w:sz="4" w:space="0" w:color="auto"/>
              <w:bottom w:val="nil"/>
            </w:tcBorders>
            <w:vAlign w:val="center"/>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-13.7</w:t>
            </w:r>
          </w:p>
        </w:tc>
      </w:tr>
      <w:tr w:rsidR="00205863" w:rsidRPr="00F76288" w:rsidTr="004138D4">
        <w:trPr>
          <w:trHeight w:val="300"/>
        </w:trPr>
        <w:tc>
          <w:tcPr>
            <w:tcW w:w="1001" w:type="dxa"/>
            <w:vMerge/>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1134"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Jiangsu</w:t>
            </w:r>
          </w:p>
        </w:tc>
        <w:tc>
          <w:tcPr>
            <w:tcW w:w="985"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-5.93 </w:t>
            </w:r>
          </w:p>
        </w:tc>
        <w:tc>
          <w:tcPr>
            <w:tcW w:w="1276"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5.39 </w:t>
            </w:r>
          </w:p>
        </w:tc>
        <w:tc>
          <w:tcPr>
            <w:tcW w:w="992"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12.51 </w:t>
            </w:r>
          </w:p>
        </w:tc>
        <w:tc>
          <w:tcPr>
            <w:tcW w:w="141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7.49 </w:t>
            </w:r>
          </w:p>
        </w:tc>
        <w:tc>
          <w:tcPr>
            <w:tcW w:w="1127" w:type="dxa"/>
            <w:tcBorders>
              <w:top w:val="nil"/>
              <w:bottom w:val="nil"/>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13.35 </w:t>
            </w:r>
          </w:p>
        </w:tc>
        <w:tc>
          <w:tcPr>
            <w:tcW w:w="1141" w:type="dxa"/>
            <w:tcBorders>
              <w:top w:val="nil"/>
              <w:bottom w:val="nil"/>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-18.0</w:t>
            </w:r>
          </w:p>
        </w:tc>
        <w:tc>
          <w:tcPr>
            <w:tcW w:w="1275" w:type="dxa"/>
            <w:tcBorders>
              <w:top w:val="nil"/>
              <w:bottom w:val="nil"/>
            </w:tcBorders>
            <w:vAlign w:val="center"/>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-14.8</w:t>
            </w:r>
          </w:p>
        </w:tc>
      </w:tr>
      <w:tr w:rsidR="00205863" w:rsidRPr="00F76288" w:rsidTr="004138D4">
        <w:trPr>
          <w:trHeight w:val="300"/>
        </w:trPr>
        <w:tc>
          <w:tcPr>
            <w:tcW w:w="1001" w:type="dxa"/>
            <w:vMerge/>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p>
        </w:tc>
        <w:tc>
          <w:tcPr>
            <w:tcW w:w="1134"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Zhejiang</w:t>
            </w:r>
          </w:p>
        </w:tc>
        <w:tc>
          <w:tcPr>
            <w:tcW w:w="985"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-2.07 </w:t>
            </w:r>
          </w:p>
        </w:tc>
        <w:tc>
          <w:tcPr>
            <w:tcW w:w="1276"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4.04 </w:t>
            </w:r>
          </w:p>
        </w:tc>
        <w:tc>
          <w:tcPr>
            <w:tcW w:w="992"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11.40 </w:t>
            </w:r>
          </w:p>
        </w:tc>
        <w:tc>
          <w:tcPr>
            <w:tcW w:w="1417"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8.68 </w:t>
            </w:r>
          </w:p>
        </w:tc>
        <w:tc>
          <w:tcPr>
            <w:tcW w:w="1127" w:type="dxa"/>
            <w:tcBorders>
              <w:top w:val="nil"/>
              <w:bottom w:val="single" w:sz="4"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13.94 </w:t>
            </w:r>
          </w:p>
        </w:tc>
        <w:tc>
          <w:tcPr>
            <w:tcW w:w="1141" w:type="dxa"/>
            <w:tcBorders>
              <w:top w:val="nil"/>
              <w:bottom w:val="single" w:sz="4" w:space="0" w:color="auto"/>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-15.0</w:t>
            </w:r>
          </w:p>
        </w:tc>
        <w:tc>
          <w:tcPr>
            <w:tcW w:w="1275" w:type="dxa"/>
            <w:tcBorders>
              <w:top w:val="nil"/>
              <w:bottom w:val="single" w:sz="4" w:space="0" w:color="auto"/>
            </w:tcBorders>
            <w:vAlign w:val="center"/>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-13.3</w:t>
            </w:r>
          </w:p>
        </w:tc>
      </w:tr>
      <w:tr w:rsidR="00205863" w:rsidRPr="00F76288" w:rsidTr="004138D4">
        <w:trPr>
          <w:trHeight w:val="300"/>
        </w:trPr>
        <w:tc>
          <w:tcPr>
            <w:tcW w:w="1001" w:type="dxa"/>
            <w:tcBorders>
              <w:top w:val="single" w:sz="4" w:space="0" w:color="auto"/>
              <w:bottom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PRD</w:t>
            </w:r>
          </w:p>
        </w:tc>
        <w:tc>
          <w:tcPr>
            <w:tcW w:w="1134" w:type="dxa"/>
            <w:tcBorders>
              <w:top w:val="single" w:sz="4" w:space="0" w:color="auto"/>
              <w:bottom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Guangdong</w:t>
            </w:r>
          </w:p>
        </w:tc>
        <w:tc>
          <w:tcPr>
            <w:tcW w:w="985" w:type="dxa"/>
            <w:tcBorders>
              <w:top w:val="single" w:sz="4" w:space="0" w:color="auto"/>
              <w:bottom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-4.55 </w:t>
            </w:r>
          </w:p>
        </w:tc>
        <w:tc>
          <w:tcPr>
            <w:tcW w:w="1276" w:type="dxa"/>
            <w:tcBorders>
              <w:top w:val="single" w:sz="4" w:space="0" w:color="auto"/>
              <w:bottom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6.15 </w:t>
            </w:r>
          </w:p>
        </w:tc>
        <w:tc>
          <w:tcPr>
            <w:tcW w:w="992" w:type="dxa"/>
            <w:tcBorders>
              <w:top w:val="single" w:sz="4" w:space="0" w:color="auto"/>
              <w:bottom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12.03 </w:t>
            </w:r>
          </w:p>
        </w:tc>
        <w:tc>
          <w:tcPr>
            <w:tcW w:w="1417" w:type="dxa"/>
            <w:tcBorders>
              <w:top w:val="single" w:sz="4" w:space="0" w:color="auto"/>
              <w:bottom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5.92 </w:t>
            </w:r>
          </w:p>
        </w:tc>
        <w:tc>
          <w:tcPr>
            <w:tcW w:w="1127" w:type="dxa"/>
            <w:tcBorders>
              <w:top w:val="single" w:sz="4" w:space="0" w:color="auto"/>
              <w:bottom w:val="single" w:sz="8" w:space="0" w:color="auto"/>
            </w:tcBorders>
            <w:shd w:val="clear" w:color="auto" w:fill="auto"/>
            <w:vAlign w:val="center"/>
            <w:hideMark/>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kern w:val="0"/>
                <w:sz w:val="18"/>
                <w:szCs w:val="18"/>
              </w:rPr>
              <w:t xml:space="preserve">6.87 </w:t>
            </w:r>
          </w:p>
        </w:tc>
        <w:tc>
          <w:tcPr>
            <w:tcW w:w="1141" w:type="dxa"/>
            <w:tcBorders>
              <w:top w:val="single" w:sz="4" w:space="0" w:color="auto"/>
              <w:bottom w:val="single" w:sz="8" w:space="0" w:color="auto"/>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-15.0</w:t>
            </w:r>
          </w:p>
        </w:tc>
        <w:tc>
          <w:tcPr>
            <w:tcW w:w="1275" w:type="dxa"/>
            <w:tcBorders>
              <w:top w:val="single" w:sz="4" w:space="0" w:color="auto"/>
              <w:bottom w:val="single" w:sz="8" w:space="0" w:color="auto"/>
            </w:tcBorders>
          </w:tcPr>
          <w:p w:rsidR="004138D4" w:rsidRPr="00F76288" w:rsidRDefault="004138D4" w:rsidP="004138D4">
            <w:pPr>
              <w:widowControl/>
              <w:jc w:val="center"/>
              <w:rPr>
                <w:rFonts w:ascii="Times New Roman" w:eastAsia="宋体" w:hAnsi="Times New Roman" w:cs="Times New Roman"/>
                <w:kern w:val="0"/>
                <w:sz w:val="18"/>
                <w:szCs w:val="18"/>
              </w:rPr>
            </w:pPr>
            <w:r w:rsidRPr="00F76288">
              <w:rPr>
                <w:rFonts w:ascii="Times New Roman" w:eastAsia="宋体" w:hAnsi="Times New Roman" w:cs="Times New Roman" w:hint="eastAsia"/>
                <w:kern w:val="0"/>
                <w:sz w:val="18"/>
                <w:szCs w:val="18"/>
              </w:rPr>
              <w:t>-14.8</w:t>
            </w:r>
          </w:p>
        </w:tc>
      </w:tr>
    </w:tbl>
    <w:p w:rsidR="004138D4" w:rsidRPr="00F76288" w:rsidRDefault="004138D4" w:rsidP="004138D4">
      <w:pPr>
        <w:rPr>
          <w:rFonts w:ascii="Times New Roman" w:eastAsia="宋体" w:hAnsi="Times New Roman" w:cs="Times New Roman"/>
          <w:sz w:val="24"/>
          <w:szCs w:val="24"/>
          <w:vertAlign w:val="superscript"/>
        </w:rPr>
      </w:pPr>
      <w:r w:rsidRPr="00F76288">
        <w:rPr>
          <w:rFonts w:ascii="Times New Roman" w:eastAsia="宋体" w:hAnsi="Times New Roman" w:cs="Times New Roman" w:hint="eastAsia"/>
          <w:szCs w:val="24"/>
        </w:rPr>
        <w:t xml:space="preserve">a and b represents </w:t>
      </w:r>
      <w:r w:rsidRPr="00F76288">
        <w:rPr>
          <w:rFonts w:ascii="Times New Roman" w:eastAsia="宋体" w:hAnsi="Times New Roman" w:cs="Times New Roman"/>
          <w:szCs w:val="24"/>
        </w:rPr>
        <w:t>proposed</w:t>
      </w:r>
      <w:r w:rsidRPr="00F76288">
        <w:rPr>
          <w:rFonts w:ascii="Times New Roman" w:eastAsia="宋体" w:hAnsi="Times New Roman" w:cs="Times New Roman" w:hint="eastAsia"/>
          <w:szCs w:val="24"/>
        </w:rPr>
        <w:t xml:space="preserve"> </w:t>
      </w:r>
      <w:r w:rsidRPr="00F76288">
        <w:rPr>
          <w:rFonts w:ascii="Times New Roman" w:eastAsia="宋体" w:hAnsi="Times New Roman" w:cs="Times New Roman"/>
          <w:szCs w:val="24"/>
        </w:rPr>
        <w:t>reduction</w:t>
      </w:r>
      <w:r w:rsidRPr="00F76288">
        <w:rPr>
          <w:rFonts w:ascii="Times New Roman" w:eastAsia="宋体" w:hAnsi="Times New Roman" w:cs="Times New Roman" w:hint="eastAsia"/>
          <w:szCs w:val="24"/>
        </w:rPr>
        <w:t xml:space="preserve"> in SO</w:t>
      </w:r>
      <w:r w:rsidRPr="00F76288">
        <w:rPr>
          <w:rFonts w:ascii="Times New Roman" w:eastAsia="宋体" w:hAnsi="Times New Roman" w:cs="Times New Roman" w:hint="eastAsia"/>
          <w:szCs w:val="24"/>
          <w:vertAlign w:val="subscript"/>
        </w:rPr>
        <w:t xml:space="preserve">2 </w:t>
      </w:r>
      <w:r w:rsidRPr="00F76288">
        <w:rPr>
          <w:rFonts w:ascii="Times New Roman" w:eastAsia="宋体" w:hAnsi="Times New Roman" w:cs="Times New Roman"/>
          <w:szCs w:val="24"/>
        </w:rPr>
        <w:t>emission in 201</w:t>
      </w:r>
      <w:r w:rsidRPr="00F76288">
        <w:rPr>
          <w:rFonts w:ascii="Times New Roman" w:eastAsia="宋体" w:hAnsi="Times New Roman" w:cs="Times New Roman" w:hint="eastAsia"/>
          <w:szCs w:val="24"/>
        </w:rPr>
        <w:t>0</w:t>
      </w:r>
      <w:r w:rsidRPr="00F76288">
        <w:rPr>
          <w:rFonts w:ascii="Times New Roman" w:eastAsia="宋体" w:hAnsi="Times New Roman" w:cs="Times New Roman"/>
          <w:szCs w:val="24"/>
        </w:rPr>
        <w:t xml:space="preserve"> relative to 20</w:t>
      </w:r>
      <w:r w:rsidRPr="00F76288">
        <w:rPr>
          <w:rFonts w:ascii="Times New Roman" w:eastAsia="宋体" w:hAnsi="Times New Roman" w:cs="Times New Roman" w:hint="eastAsia"/>
          <w:szCs w:val="24"/>
        </w:rPr>
        <w:t xml:space="preserve">05, and </w:t>
      </w:r>
      <w:r w:rsidRPr="00F76288">
        <w:rPr>
          <w:rFonts w:ascii="Times New Roman" w:eastAsia="宋体" w:hAnsi="Times New Roman" w:cs="Times New Roman"/>
          <w:szCs w:val="24"/>
        </w:rPr>
        <w:t>20</w:t>
      </w:r>
      <w:r w:rsidRPr="00F76288">
        <w:rPr>
          <w:rFonts w:ascii="Times New Roman" w:eastAsia="宋体" w:hAnsi="Times New Roman" w:cs="Times New Roman" w:hint="eastAsia"/>
          <w:szCs w:val="24"/>
        </w:rPr>
        <w:t>15</w:t>
      </w:r>
      <w:r w:rsidRPr="00F76288">
        <w:rPr>
          <w:rFonts w:ascii="Times New Roman" w:eastAsia="宋体" w:hAnsi="Times New Roman" w:cs="Times New Roman"/>
          <w:szCs w:val="24"/>
        </w:rPr>
        <w:t xml:space="preserve"> relative to 20</w:t>
      </w:r>
      <w:r w:rsidRPr="00F76288">
        <w:rPr>
          <w:rFonts w:ascii="Times New Roman" w:eastAsia="宋体" w:hAnsi="Times New Roman" w:cs="Times New Roman" w:hint="eastAsia"/>
          <w:szCs w:val="24"/>
        </w:rPr>
        <w:t>10, respectively</w:t>
      </w:r>
      <w:r w:rsidRPr="00F76288">
        <w:rPr>
          <w:rFonts w:ascii="Times New Roman" w:eastAsia="宋体" w:hAnsi="Times New Roman" w:cs="Times New Roman"/>
          <w:szCs w:val="24"/>
        </w:rPr>
        <w:t>.</w:t>
      </w:r>
      <w:r w:rsidRPr="00F76288">
        <w:rPr>
          <w:rFonts w:ascii="Times New Roman" w:eastAsia="宋体" w:hAnsi="Times New Roman" w:cs="Times New Roman" w:hint="eastAsia"/>
          <w:szCs w:val="24"/>
        </w:rPr>
        <w:t xml:space="preserve"> </w:t>
      </w:r>
      <w:r w:rsidRPr="00F76288">
        <w:rPr>
          <w:rFonts w:ascii="Times New Roman" w:eastAsia="宋体" w:hAnsi="Times New Roman" w:cs="Times New Roman"/>
          <w:szCs w:val="24"/>
        </w:rPr>
        <w:t>The value for PRD refers to the proposed target for</w:t>
      </w:r>
      <w:r w:rsidRPr="00F76288">
        <w:rPr>
          <w:rFonts w:ascii="Times New Roman" w:eastAsia="宋体" w:hAnsi="Times New Roman" w:cs="Times New Roman" w:hint="eastAsia"/>
          <w:szCs w:val="24"/>
        </w:rPr>
        <w:t xml:space="preserve"> </w:t>
      </w:r>
      <w:r w:rsidRPr="00F76288">
        <w:rPr>
          <w:rFonts w:ascii="Times New Roman" w:eastAsia="宋体" w:hAnsi="Times New Roman" w:cs="Times New Roman"/>
          <w:szCs w:val="24"/>
        </w:rPr>
        <w:t xml:space="preserve">Guangdong Province. </w:t>
      </w:r>
    </w:p>
    <w:p w:rsidR="004138D4" w:rsidRPr="00F76288" w:rsidRDefault="004138D4" w:rsidP="004138D4">
      <w:pPr>
        <w:autoSpaceDE w:val="0"/>
        <w:autoSpaceDN w:val="0"/>
        <w:adjustRightInd w:val="0"/>
        <w:spacing w:line="480" w:lineRule="auto"/>
        <w:rPr>
          <w:rFonts w:ascii="Times New Roman" w:hAnsi="Times New Roman" w:cs="Times New Roman"/>
          <w:b/>
          <w:kern w:val="0"/>
          <w:sz w:val="24"/>
          <w:szCs w:val="24"/>
        </w:rPr>
      </w:pPr>
    </w:p>
    <w:p w:rsidR="004138D4" w:rsidRPr="00F76288" w:rsidRDefault="004138D4"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Pr="00F76288" w:rsidRDefault="00E9232A" w:rsidP="004138D4">
      <w:pPr>
        <w:autoSpaceDE w:val="0"/>
        <w:autoSpaceDN w:val="0"/>
        <w:adjustRightInd w:val="0"/>
        <w:rPr>
          <w:rFonts w:ascii="Times New Roman" w:eastAsia="宋体" w:hAnsi="Times New Roman" w:cs="Times New Roman"/>
          <w:b/>
          <w:sz w:val="24"/>
          <w:szCs w:val="24"/>
        </w:rPr>
      </w:pPr>
    </w:p>
    <w:p w:rsidR="00E9232A" w:rsidRDefault="00E9232A" w:rsidP="004138D4">
      <w:pPr>
        <w:autoSpaceDE w:val="0"/>
        <w:autoSpaceDN w:val="0"/>
        <w:adjustRightInd w:val="0"/>
        <w:rPr>
          <w:rFonts w:ascii="Times New Roman" w:eastAsia="宋体" w:hAnsi="Times New Roman" w:cs="Times New Roman"/>
          <w:b/>
          <w:sz w:val="24"/>
          <w:szCs w:val="24"/>
        </w:rPr>
      </w:pPr>
    </w:p>
    <w:p w:rsidR="00AE5A3C" w:rsidRDefault="00AE5A3C" w:rsidP="004138D4">
      <w:pPr>
        <w:autoSpaceDE w:val="0"/>
        <w:autoSpaceDN w:val="0"/>
        <w:adjustRightInd w:val="0"/>
        <w:rPr>
          <w:rFonts w:ascii="Times New Roman" w:eastAsia="宋体" w:hAnsi="Times New Roman" w:cs="Times New Roman"/>
          <w:b/>
          <w:sz w:val="24"/>
          <w:szCs w:val="24"/>
        </w:rPr>
      </w:pPr>
    </w:p>
    <w:p w:rsidR="00AE5A3C" w:rsidRPr="00F76288" w:rsidRDefault="00AE5A3C" w:rsidP="004138D4">
      <w:pPr>
        <w:autoSpaceDE w:val="0"/>
        <w:autoSpaceDN w:val="0"/>
        <w:adjustRightInd w:val="0"/>
        <w:rPr>
          <w:rFonts w:ascii="Times New Roman" w:eastAsia="宋体" w:hAnsi="Times New Roman" w:cs="Times New Roman"/>
          <w:b/>
          <w:sz w:val="24"/>
          <w:szCs w:val="24"/>
        </w:rPr>
      </w:pPr>
    </w:p>
    <w:p w:rsidR="004138D4" w:rsidRPr="00F76288" w:rsidRDefault="004138D4" w:rsidP="004138D4">
      <w:pPr>
        <w:autoSpaceDE w:val="0"/>
        <w:autoSpaceDN w:val="0"/>
        <w:adjustRightInd w:val="0"/>
        <w:rPr>
          <w:rFonts w:ascii="Times New Roman" w:eastAsia="宋体" w:hAnsi="Times New Roman" w:cs="Times New Roman"/>
          <w:b/>
          <w:szCs w:val="24"/>
        </w:rPr>
      </w:pPr>
      <w:r w:rsidRPr="00F76288">
        <w:rPr>
          <w:rFonts w:ascii="Times New Roman" w:eastAsia="宋体" w:hAnsi="Times New Roman" w:cs="Times New Roman"/>
          <w:b/>
          <w:sz w:val="24"/>
          <w:szCs w:val="24"/>
        </w:rPr>
        <w:t>Figure Captions</w:t>
      </w:r>
    </w:p>
    <w:p w:rsidR="004138D4" w:rsidRPr="00F76288" w:rsidRDefault="004138D4" w:rsidP="004138D4">
      <w:pPr>
        <w:rPr>
          <w:rFonts w:ascii="Times New Roman" w:hAnsi="Times New Roman"/>
          <w:b/>
          <w:sz w:val="24"/>
        </w:rPr>
      </w:pPr>
      <w:bookmarkStart w:id="40" w:name="_Toc459288809"/>
    </w:p>
    <w:p w:rsidR="004138D4" w:rsidRPr="00F76288" w:rsidRDefault="004138D4" w:rsidP="004138D4">
      <w:pPr>
        <w:rPr>
          <w:rFonts w:ascii="Times New Roman" w:hAnsi="Times New Roman" w:cs="Times New Roman"/>
          <w:sz w:val="24"/>
          <w:szCs w:val="24"/>
        </w:rPr>
      </w:pPr>
      <w:r w:rsidRPr="00F76288">
        <w:rPr>
          <w:rFonts w:ascii="Times New Roman" w:eastAsia="Times New Roman" w:hAnsi="Times New Roman"/>
          <w:b/>
          <w:sz w:val="24"/>
        </w:rPr>
        <w:t xml:space="preserve">Figure 1 </w:t>
      </w:r>
      <w:r w:rsidRPr="00F76288">
        <w:rPr>
          <w:rFonts w:ascii="Times New Roman" w:hAnsi="Times New Roman" w:hint="eastAsia"/>
          <w:sz w:val="24"/>
        </w:rPr>
        <w:t>P</w:t>
      </w:r>
      <w:r w:rsidRPr="00F76288">
        <w:rPr>
          <w:rFonts w:ascii="Times New Roman" w:hAnsi="Times New Roman"/>
          <w:sz w:val="24"/>
        </w:rPr>
        <w:t>rovinces, autonomous regions</w:t>
      </w:r>
      <w:r w:rsidRPr="00F76288">
        <w:rPr>
          <w:rFonts w:ascii="Times New Roman" w:hAnsi="Times New Roman" w:hint="eastAsia"/>
          <w:sz w:val="24"/>
        </w:rPr>
        <w:t>,</w:t>
      </w:r>
      <w:r w:rsidRPr="00F76288">
        <w:rPr>
          <w:rFonts w:ascii="Times New Roman" w:hAnsi="Times New Roman"/>
          <w:sz w:val="24"/>
        </w:rPr>
        <w:t xml:space="preserve"> and </w:t>
      </w:r>
      <w:r w:rsidRPr="00F76288">
        <w:rPr>
          <w:rFonts w:ascii="Times New Roman" w:hAnsi="Times New Roman" w:hint="eastAsia"/>
          <w:sz w:val="24"/>
        </w:rPr>
        <w:t>selected regions in</w:t>
      </w:r>
      <w:r w:rsidRPr="00F76288">
        <w:rPr>
          <w:rFonts w:ascii="Times New Roman" w:hAnsi="Times New Roman"/>
          <w:sz w:val="24"/>
        </w:rPr>
        <w:t xml:space="preserve"> China</w:t>
      </w:r>
      <w:r w:rsidRPr="00F76288">
        <w:rPr>
          <w:rFonts w:ascii="Times New Roman" w:hAnsi="Times New Roman" w:hint="eastAsia"/>
          <w:sz w:val="24"/>
        </w:rPr>
        <w:t xml:space="preserve"> in this investigation. </w:t>
      </w:r>
      <w:r w:rsidRPr="00F76288">
        <w:rPr>
          <w:rFonts w:ascii="Times New Roman" w:eastAsia="Times New Roman" w:hAnsi="Times New Roman"/>
          <w:sz w:val="24"/>
        </w:rPr>
        <w:t>Northwest</w:t>
      </w:r>
      <w:r w:rsidRPr="00F76288">
        <w:rPr>
          <w:rFonts w:ascii="Times New Roman" w:hAnsi="Times New Roman" w:hint="eastAsia"/>
          <w:sz w:val="24"/>
        </w:rPr>
        <w:t>ern</w:t>
      </w:r>
      <w:r w:rsidRPr="00F76288">
        <w:rPr>
          <w:rFonts w:ascii="Times New Roman" w:eastAsia="Times New Roman" w:hAnsi="Times New Roman"/>
          <w:sz w:val="24"/>
        </w:rPr>
        <w:t xml:space="preserve"> China</w:t>
      </w:r>
      <w:r w:rsidRPr="00F76288">
        <w:rPr>
          <w:rFonts w:ascii="Times New Roman" w:hAnsi="Times New Roman" w:hint="eastAsia"/>
          <w:sz w:val="24"/>
        </w:rPr>
        <w:t>, defined by p</w:t>
      </w:r>
      <w:r w:rsidRPr="00F76288">
        <w:rPr>
          <w:rFonts w:ascii="Times New Roman" w:hAnsi="Times New Roman"/>
          <w:sz w:val="24"/>
        </w:rPr>
        <w:t>ink slash</w:t>
      </w:r>
      <w:r w:rsidRPr="00F76288">
        <w:rPr>
          <w:rFonts w:ascii="Times New Roman" w:hAnsi="Times New Roman" w:hint="eastAsia"/>
          <w:sz w:val="24"/>
        </w:rPr>
        <w:t>,</w:t>
      </w:r>
      <w:r w:rsidRPr="00F76288">
        <w:rPr>
          <w:rFonts w:ascii="Times New Roman" w:eastAsia="Times New Roman" w:hAnsi="Times New Roman"/>
          <w:sz w:val="24"/>
        </w:rPr>
        <w:t xml:space="preserve"> includ</w:t>
      </w:r>
      <w:r w:rsidRPr="00F76288">
        <w:rPr>
          <w:rFonts w:ascii="Times New Roman" w:hAnsi="Times New Roman" w:hint="eastAsia"/>
          <w:sz w:val="24"/>
        </w:rPr>
        <w:t>es</w:t>
      </w:r>
      <w:r w:rsidRPr="00F76288">
        <w:rPr>
          <w:rFonts w:ascii="Times New Roman" w:eastAsia="Times New Roman" w:hAnsi="Times New Roman"/>
          <w:sz w:val="24"/>
        </w:rPr>
        <w:t xml:space="preserve"> Inner Mongolia,</w:t>
      </w:r>
      <w:r w:rsidRPr="00F76288">
        <w:rPr>
          <w:rFonts w:ascii="Times New Roman" w:hAnsi="Times New Roman" w:hint="eastAsia"/>
          <w:sz w:val="24"/>
        </w:rPr>
        <w:t xml:space="preserve"> </w:t>
      </w:r>
      <w:r w:rsidRPr="00F76288">
        <w:rPr>
          <w:rFonts w:ascii="Times New Roman" w:eastAsia="Times New Roman" w:hAnsi="Times New Roman"/>
          <w:sz w:val="24"/>
        </w:rPr>
        <w:t>Shaanxi</w:t>
      </w:r>
      <w:r w:rsidRPr="00F76288">
        <w:rPr>
          <w:rFonts w:ascii="Times New Roman" w:hAnsi="Times New Roman" w:hint="eastAsia"/>
          <w:sz w:val="24"/>
        </w:rPr>
        <w:t xml:space="preserve">, </w:t>
      </w:r>
      <w:r w:rsidRPr="00F76288">
        <w:rPr>
          <w:rFonts w:ascii="Times New Roman" w:eastAsia="Times New Roman" w:hAnsi="Times New Roman"/>
          <w:sz w:val="24"/>
        </w:rPr>
        <w:t>Gansu, Qinghai, Ningxia,</w:t>
      </w:r>
      <w:r w:rsidRPr="00F76288">
        <w:rPr>
          <w:rFonts w:ascii="Times New Roman" w:hAnsi="Times New Roman" w:hint="eastAsia"/>
          <w:sz w:val="24"/>
        </w:rPr>
        <w:t xml:space="preserve"> and Xinjiang province. Light green shadings with cross highlight Beijing-Tianjin-Hebei (BTH) and the light green color stands for the North China Plain (NCP, including BTH), including BTH, Shandong, and Henan province. The Sichuan Basin, Yangtze River Delta (YR</w:t>
      </w:r>
      <w:r w:rsidR="00701036" w:rsidRPr="00F76288">
        <w:rPr>
          <w:rFonts w:ascii="Times New Roman" w:hAnsi="Times New Roman" w:hint="eastAsia"/>
          <w:sz w:val="24"/>
        </w:rPr>
        <w:t>D), and Pearl River Delta (PRD)</w:t>
      </w:r>
      <w:r w:rsidRPr="00F76288">
        <w:rPr>
          <w:rFonts w:ascii="Times New Roman" w:hAnsi="Times New Roman" w:hint="eastAsia"/>
          <w:sz w:val="24"/>
        </w:rPr>
        <w:t xml:space="preserve"> is defined by yellow, pink, </w:t>
      </w:r>
      <w:r w:rsidR="00701036" w:rsidRPr="00F76288">
        <w:rPr>
          <w:rFonts w:ascii="Times New Roman" w:hAnsi="Times New Roman" w:hint="eastAsia"/>
          <w:sz w:val="24"/>
        </w:rPr>
        <w:t xml:space="preserve">and </w:t>
      </w:r>
      <w:r w:rsidRPr="00F76288">
        <w:rPr>
          <w:rFonts w:ascii="Times New Roman" w:hAnsi="Times New Roman" w:hint="eastAsia"/>
          <w:sz w:val="24"/>
        </w:rPr>
        <w:t>blue color</w:t>
      </w:r>
      <w:r w:rsidR="00701036" w:rsidRPr="00F76288">
        <w:rPr>
          <w:rFonts w:ascii="Times New Roman" w:hAnsi="Times New Roman" w:hint="eastAsia"/>
          <w:sz w:val="24"/>
        </w:rPr>
        <w:t xml:space="preserve">. </w:t>
      </w:r>
      <w:r w:rsidR="00D27197" w:rsidRPr="00F76288">
        <w:rPr>
          <w:rFonts w:ascii="Times New Roman" w:hAnsi="Times New Roman" w:hint="eastAsia"/>
          <w:sz w:val="24"/>
        </w:rPr>
        <w:t>The Urumqi-Midong region including Midong energy industrial base (MEIB) is defined by brick red.</w:t>
      </w:r>
      <w:bookmarkEnd w:id="40"/>
      <w:r w:rsidR="00D27197" w:rsidRPr="00F76288">
        <w:rPr>
          <w:rFonts w:ascii="Times New Roman" w:hAnsi="Times New Roman" w:hint="eastAsia"/>
          <w:sz w:val="24"/>
        </w:rPr>
        <w:t xml:space="preserve"> </w:t>
      </w:r>
      <w:r w:rsidRPr="00F76288">
        <w:rPr>
          <w:rFonts w:ascii="Times New Roman" w:hAnsi="Times New Roman" w:cs="Times New Roman" w:hint="eastAsia"/>
          <w:sz w:val="24"/>
          <w:szCs w:val="24"/>
        </w:rPr>
        <w:t xml:space="preserve">The </w:t>
      </w:r>
      <w:r w:rsidRPr="00F76288">
        <w:rPr>
          <w:rFonts w:ascii="Times New Roman" w:hAnsi="Times New Roman" w:cs="Times New Roman"/>
          <w:sz w:val="24"/>
          <w:szCs w:val="24"/>
        </w:rPr>
        <w:t>Energy</w:t>
      </w:r>
      <w:r w:rsidRPr="00F76288">
        <w:rPr>
          <w:rFonts w:ascii="Times New Roman" w:hAnsi="Times New Roman" w:cs="Times New Roman" w:hint="eastAsia"/>
          <w:sz w:val="24"/>
          <w:szCs w:val="24"/>
        </w:rPr>
        <w:t xml:space="preserve"> </w:t>
      </w:r>
      <w:r w:rsidRPr="00F76288">
        <w:rPr>
          <w:rFonts w:ascii="Times New Roman" w:hAnsi="Times New Roman" w:cs="Times New Roman"/>
          <w:sz w:val="24"/>
          <w:szCs w:val="24"/>
        </w:rPr>
        <w:t>Golden Triangle (EGT), defined</w:t>
      </w:r>
      <w:r w:rsidRPr="00F76288">
        <w:rPr>
          <w:rFonts w:ascii="Times New Roman" w:hAnsi="Times New Roman" w:cs="Times New Roman" w:hint="eastAsia"/>
          <w:sz w:val="24"/>
          <w:szCs w:val="24"/>
        </w:rPr>
        <w:t xml:space="preserve"> by </w:t>
      </w:r>
      <w:r w:rsidRPr="00F76288">
        <w:rPr>
          <w:rFonts w:ascii="Times New Roman" w:hAnsi="Times New Roman" w:cs="Times New Roman"/>
          <w:sz w:val="24"/>
          <w:szCs w:val="24"/>
        </w:rPr>
        <w:t>purple</w:t>
      </w:r>
      <w:r w:rsidRPr="00F76288">
        <w:rPr>
          <w:rFonts w:ascii="Times New Roman" w:hAnsi="Times New Roman" w:cs="Times New Roman" w:hint="eastAsia"/>
          <w:sz w:val="24"/>
          <w:szCs w:val="24"/>
        </w:rPr>
        <w:t xml:space="preserve"> color, including Ningdong energy chemical industrial base (NECIB) in Ningxia, Yulin in Shaanxi, and Erdos in Inner Mongonia. </w:t>
      </w:r>
      <w:r w:rsidRPr="00F76288">
        <w:rPr>
          <w:rFonts w:ascii="Times New Roman" w:eastAsia="Times New Roman" w:hAnsi="Times New Roman"/>
          <w:sz w:val="24"/>
        </w:rPr>
        <w:t>Red</w:t>
      </w:r>
      <w:r w:rsidRPr="00F76288">
        <w:rPr>
          <w:rFonts w:ascii="Times New Roman" w:hAnsi="Times New Roman" w:hint="eastAsia"/>
          <w:sz w:val="24"/>
        </w:rPr>
        <w:t xml:space="preserve"> triangles indicate 188 </w:t>
      </w:r>
      <w:r w:rsidRPr="00F76288">
        <w:rPr>
          <w:rFonts w:ascii="Times New Roman" w:hAnsi="Times New Roman" w:cs="Times New Roman"/>
          <w:sz w:val="24"/>
          <w:szCs w:val="24"/>
        </w:rPr>
        <w:t>monitoring</w:t>
      </w:r>
      <w:r w:rsidRPr="00F76288">
        <w:rPr>
          <w:rFonts w:ascii="Times New Roman" w:hAnsi="Times New Roman" w:cs="Times New Roman" w:hint="eastAsia"/>
          <w:sz w:val="24"/>
          <w:szCs w:val="24"/>
        </w:rPr>
        <w:t xml:space="preserve"> sites </w:t>
      </w:r>
      <w:r w:rsidRPr="00F76288">
        <w:rPr>
          <w:rFonts w:ascii="Times New Roman" w:hAnsi="Times New Roman" w:cs="Times New Roman"/>
          <w:sz w:val="24"/>
          <w:szCs w:val="24"/>
        </w:rPr>
        <w:t>across China</w:t>
      </w:r>
      <w:r w:rsidRPr="00F76288">
        <w:rPr>
          <w:rFonts w:ascii="Times New Roman" w:hAnsi="Times New Roman" w:cs="Times New Roman" w:hint="eastAsia"/>
          <w:sz w:val="24"/>
          <w:szCs w:val="24"/>
        </w:rPr>
        <w:t xml:space="preserve">. Blue solid </w:t>
      </w:r>
      <w:r w:rsidRPr="00F76288">
        <w:rPr>
          <w:rFonts w:ascii="Times New Roman" w:eastAsia="Times New Roman" w:hAnsi="Times New Roman"/>
          <w:sz w:val="24"/>
        </w:rPr>
        <w:t>circles</w:t>
      </w:r>
      <w:r w:rsidRPr="00F76288">
        <w:rPr>
          <w:rFonts w:ascii="Times New Roman" w:hAnsi="Times New Roman" w:hint="eastAsia"/>
          <w:sz w:val="24"/>
        </w:rPr>
        <w:t xml:space="preserve"> indicate 6 </w:t>
      </w:r>
      <w:r w:rsidRPr="00F76288">
        <w:rPr>
          <w:rFonts w:ascii="Times New Roman" w:hAnsi="Times New Roman"/>
          <w:sz w:val="24"/>
        </w:rPr>
        <w:t>selected</w:t>
      </w:r>
      <w:r w:rsidRPr="00F76288">
        <w:rPr>
          <w:rFonts w:ascii="Times New Roman" w:hAnsi="Times New Roman" w:hint="eastAsia"/>
          <w:sz w:val="24"/>
        </w:rPr>
        <w:t xml:space="preserve"> cities in </w:t>
      </w:r>
      <w:r w:rsidRPr="00F76288">
        <w:rPr>
          <w:rFonts w:ascii="Times New Roman" w:hAnsi="Times New Roman" w:hint="eastAsia"/>
          <w:b/>
          <w:sz w:val="24"/>
        </w:rPr>
        <w:t>Fig. 2</w:t>
      </w:r>
      <w:r w:rsidRPr="00F76288">
        <w:rPr>
          <w:rFonts w:ascii="Times New Roman" w:hAnsi="Times New Roman" w:hint="eastAsia"/>
          <w:sz w:val="24"/>
        </w:rPr>
        <w:t>.</w:t>
      </w:r>
    </w:p>
    <w:p w:rsidR="004138D4" w:rsidRPr="00F76288" w:rsidRDefault="004138D4" w:rsidP="004138D4">
      <w:pPr>
        <w:rPr>
          <w:rFonts w:ascii="Times New Roman" w:eastAsia="宋体" w:hAnsi="Times New Roman" w:cs="Times New Roman"/>
          <w:b/>
          <w:sz w:val="24"/>
          <w:szCs w:val="24"/>
        </w:rPr>
      </w:pPr>
    </w:p>
    <w:p w:rsidR="004138D4" w:rsidRPr="00F76288" w:rsidRDefault="004138D4" w:rsidP="004138D4">
      <w:pPr>
        <w:rPr>
          <w:rFonts w:ascii="Times New Roman" w:hAnsi="Times New Roman" w:cs="Times New Roman"/>
          <w:sz w:val="24"/>
          <w:szCs w:val="24"/>
        </w:rPr>
      </w:pPr>
      <w:r w:rsidRPr="00F76288">
        <w:rPr>
          <w:rFonts w:ascii="Times New Roman" w:eastAsia="宋体" w:hAnsi="Times New Roman" w:cs="Times New Roman"/>
          <w:b/>
          <w:sz w:val="24"/>
          <w:szCs w:val="24"/>
        </w:rPr>
        <w:t>F</w:t>
      </w:r>
      <w:r w:rsidRPr="00F76288">
        <w:rPr>
          <w:rFonts w:ascii="Times New Roman" w:eastAsia="宋体" w:hAnsi="Times New Roman" w:cs="Times New Roman" w:hint="eastAsia"/>
          <w:b/>
          <w:sz w:val="24"/>
          <w:szCs w:val="24"/>
        </w:rPr>
        <w:t>igure 2</w:t>
      </w:r>
      <w:r w:rsidRPr="00F76288">
        <w:rPr>
          <w:rFonts w:ascii="Times New Roman" w:eastAsia="宋体" w:hAnsi="Times New Roman" w:cs="Times New Roman" w:hint="eastAsia"/>
          <w:b/>
          <w:color w:val="0000CC"/>
          <w:sz w:val="24"/>
          <w:szCs w:val="24"/>
        </w:rPr>
        <w:t xml:space="preserve"> </w:t>
      </w:r>
      <w:r w:rsidRPr="00F76288">
        <w:rPr>
          <w:rFonts w:ascii="Times New Roman" w:eastAsia="宋体" w:hAnsi="Times New Roman" w:cs="Times New Roman" w:hint="eastAsia"/>
          <w:sz w:val="24"/>
          <w:szCs w:val="24"/>
        </w:rPr>
        <w:t>Annually averaged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w:t>
      </w:r>
      <w:r w:rsidRPr="00F76288">
        <w:rPr>
          <w:rFonts w:ascii="Times New Roman" w:eastAsia="宋体" w:hAnsi="Times New Roman" w:cs="Times New Roman"/>
          <w:sz w:val="24"/>
          <w:szCs w:val="24"/>
        </w:rPr>
        <w:t>(DU)</w:t>
      </w:r>
      <w:r w:rsidRPr="00F76288">
        <w:rPr>
          <w:rFonts w:ascii="Times New Roman" w:eastAsia="宋体" w:hAnsi="Times New Roman" w:cs="Times New Roman" w:hint="eastAsia"/>
          <w:sz w:val="24"/>
          <w:szCs w:val="24"/>
        </w:rPr>
        <w:t>, scaled on the right-hand-side y-axis and measured annual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air concentration (</w:t>
      </w:r>
      <w:r w:rsidRPr="00F76288">
        <w:rPr>
          <w:rFonts w:ascii="Times New Roman" w:eastAsia="宋体" w:hAnsi="Times New Roman" w:cs="Times New Roman"/>
          <w:sz w:val="24"/>
          <w:szCs w:val="24"/>
        </w:rPr>
        <w:t>μ</w:t>
      </w:r>
      <w:r w:rsidRPr="00F76288">
        <w:rPr>
          <w:rFonts w:ascii="Times New Roman" w:hAnsi="Times New Roman" w:cs="Times New Roman"/>
          <w:sz w:val="24"/>
          <w:szCs w:val="24"/>
        </w:rPr>
        <w:t>g</w:t>
      </w:r>
      <w:r w:rsidRPr="00F76288">
        <w:rPr>
          <w:rFonts w:ascii="Times New Roman" w:hAnsi="Times New Roman" w:cs="Times New Roman" w:hint="eastAsia"/>
          <w:sz w:val="24"/>
          <w:szCs w:val="24"/>
        </w:rPr>
        <w:t>/</w:t>
      </w:r>
      <w:r w:rsidRPr="00F76288">
        <w:rPr>
          <w:rFonts w:ascii="Times New Roman" w:hAnsi="Times New Roman" w:cs="Times New Roman"/>
          <w:sz w:val="24"/>
          <w:szCs w:val="24"/>
        </w:rPr>
        <w:t>m</w:t>
      </w:r>
      <w:r w:rsidRPr="00F76288">
        <w:rPr>
          <w:rFonts w:ascii="Times New Roman" w:hAnsi="Times New Roman" w:cs="Times New Roman"/>
          <w:sz w:val="24"/>
          <w:szCs w:val="24"/>
          <w:vertAlign w:val="superscript"/>
        </w:rPr>
        <w:t>3</w:t>
      </w:r>
      <w:r w:rsidRPr="00F76288">
        <w:rPr>
          <w:rFonts w:ascii="Times New Roman" w:hAnsi="Times New Roman" w:cs="Times New Roman"/>
          <w:sz w:val="24"/>
          <w:szCs w:val="24"/>
        </w:rPr>
        <w:t>)</w:t>
      </w:r>
      <w:r w:rsidRPr="00F76288">
        <w:rPr>
          <w:rFonts w:ascii="Times New Roman" w:hAnsi="Times New Roman" w:cs="Times New Roman" w:hint="eastAsia"/>
          <w:sz w:val="24"/>
          <w:szCs w:val="24"/>
        </w:rPr>
        <w:t xml:space="preserve">, scaled </w:t>
      </w:r>
      <w:r w:rsidRPr="00F76288">
        <w:rPr>
          <w:rFonts w:ascii="Times New Roman" w:hAnsi="Times New Roman" w:cs="Times New Roman"/>
          <w:sz w:val="24"/>
          <w:szCs w:val="24"/>
        </w:rPr>
        <w:t>on the</w:t>
      </w:r>
      <w:r w:rsidRPr="00F76288">
        <w:rPr>
          <w:rFonts w:ascii="Times New Roman" w:hAnsi="Times New Roman" w:cs="Times New Roman" w:hint="eastAsia"/>
          <w:sz w:val="24"/>
          <w:szCs w:val="24"/>
        </w:rPr>
        <w:t xml:space="preserve"> left-hand-side y-axis, </w:t>
      </w:r>
      <w:r w:rsidRPr="00F76288">
        <w:rPr>
          <w:rFonts w:ascii="Times New Roman" w:eastAsia="宋体" w:hAnsi="Times New Roman" w:cs="Times New Roman" w:hint="eastAsia"/>
          <w:sz w:val="24"/>
          <w:szCs w:val="24"/>
        </w:rPr>
        <w:t xml:space="preserve">in </w:t>
      </w:r>
      <w:r w:rsidRPr="00F76288">
        <w:rPr>
          <w:rFonts w:ascii="Times New Roman" w:hAnsi="Times New Roman" w:cs="Times New Roman" w:hint="eastAsia"/>
          <w:sz w:val="24"/>
          <w:szCs w:val="24"/>
        </w:rPr>
        <w:t xml:space="preserve">Beijing, Shanghai, Chongqing, Guangzhou, Yinchuan, and </w:t>
      </w:r>
      <w:r w:rsidRPr="00F76288">
        <w:rPr>
          <w:rFonts w:ascii="Times New Roman" w:hAnsi="Times New Roman" w:cs="Times New Roman"/>
          <w:sz w:val="24"/>
          <w:szCs w:val="24"/>
        </w:rPr>
        <w:t>Urumqi</w:t>
      </w:r>
      <w:r w:rsidRPr="00F76288">
        <w:rPr>
          <w:rFonts w:ascii="Times New Roman" w:hAnsi="Times New Roman" w:cs="Times New Roman" w:hint="eastAsia"/>
          <w:sz w:val="24"/>
          <w:szCs w:val="24"/>
        </w:rPr>
        <w:t xml:space="preserve">. </w:t>
      </w:r>
    </w:p>
    <w:p w:rsidR="004138D4" w:rsidRPr="00F76288" w:rsidRDefault="004138D4" w:rsidP="004138D4">
      <w:pPr>
        <w:rPr>
          <w:rFonts w:ascii="Times New Roman" w:hAnsi="Times New Roman"/>
          <w:b/>
          <w:sz w:val="24"/>
        </w:rPr>
      </w:pPr>
    </w:p>
    <w:p w:rsidR="004138D4" w:rsidRPr="00F76288" w:rsidRDefault="004138D4" w:rsidP="004138D4">
      <w:pPr>
        <w:rPr>
          <w:rFonts w:ascii="Times New Roman" w:hAnsi="Times New Roman"/>
          <w:sz w:val="24"/>
        </w:rPr>
      </w:pPr>
      <w:r w:rsidRPr="00F76288">
        <w:rPr>
          <w:rFonts w:ascii="Times New Roman" w:hAnsi="Times New Roman"/>
          <w:b/>
          <w:sz w:val="24"/>
        </w:rPr>
        <w:t>F</w:t>
      </w:r>
      <w:r w:rsidRPr="00F76288">
        <w:rPr>
          <w:rFonts w:ascii="Times New Roman" w:hAnsi="Times New Roman" w:hint="eastAsia"/>
          <w:b/>
          <w:sz w:val="24"/>
        </w:rPr>
        <w:t>igure 3</w:t>
      </w:r>
      <w:r w:rsidRPr="00F76288">
        <w:rPr>
          <w:rFonts w:ascii="Times New Roman" w:hAnsi="Times New Roman" w:hint="eastAsia"/>
          <w:sz w:val="24"/>
        </w:rPr>
        <w:t xml:space="preserve"> Annually averaged SO</w:t>
      </w:r>
      <w:r w:rsidRPr="00F76288">
        <w:rPr>
          <w:rFonts w:ascii="Times New Roman" w:hAnsi="Times New Roman" w:hint="eastAsia"/>
          <w:sz w:val="24"/>
          <w:vertAlign w:val="subscript"/>
        </w:rPr>
        <w:t>2</w:t>
      </w:r>
      <w:r w:rsidRPr="00F76288">
        <w:rPr>
          <w:rFonts w:ascii="Times New Roman" w:hAnsi="Times New Roman" w:hint="eastAsia"/>
          <w:sz w:val="24"/>
        </w:rPr>
        <w:t xml:space="preserve"> VCD </w:t>
      </w:r>
      <w:r w:rsidRPr="00F76288">
        <w:rPr>
          <w:rFonts w:ascii="Times New Roman" w:hAnsi="Times New Roman"/>
          <w:sz w:val="24"/>
        </w:rPr>
        <w:t>(DU)</w:t>
      </w:r>
      <w:r w:rsidRPr="00F76288">
        <w:rPr>
          <w:rFonts w:ascii="Times New Roman" w:hAnsi="Times New Roman" w:hint="eastAsia"/>
          <w:sz w:val="24"/>
        </w:rPr>
        <w:t xml:space="preserve">, scaled on the right-hand-side </w:t>
      </w:r>
      <w:r w:rsidR="00A36312" w:rsidRPr="00F76288">
        <w:rPr>
          <w:rFonts w:ascii="Times New Roman" w:hAnsi="Times New Roman" w:hint="eastAsia"/>
          <w:sz w:val="24"/>
        </w:rPr>
        <w:t>y</w:t>
      </w:r>
      <w:r w:rsidRPr="00F76288">
        <w:rPr>
          <w:rFonts w:ascii="Times New Roman" w:hAnsi="Times New Roman" w:hint="eastAsia"/>
          <w:sz w:val="24"/>
        </w:rPr>
        <w:t>-axis and annual emissions (thousand ton/yr) of SO</w:t>
      </w:r>
      <w:r w:rsidRPr="00F76288">
        <w:rPr>
          <w:rFonts w:ascii="Times New Roman" w:hAnsi="Times New Roman" w:hint="eastAsia"/>
          <w:sz w:val="24"/>
          <w:vertAlign w:val="subscript"/>
        </w:rPr>
        <w:t>2</w:t>
      </w:r>
      <w:r w:rsidRPr="00F76288">
        <w:rPr>
          <w:rFonts w:ascii="Times New Roman" w:hAnsi="Times New Roman" w:hint="eastAsia"/>
          <w:sz w:val="24"/>
        </w:rPr>
        <w:t xml:space="preserve"> </w:t>
      </w:r>
      <w:r w:rsidRPr="00F76288">
        <w:rPr>
          <w:rFonts w:ascii="Times New Roman" w:hAnsi="Times New Roman"/>
          <w:sz w:val="24"/>
        </w:rPr>
        <w:t>on the</w:t>
      </w:r>
      <w:r w:rsidRPr="00F76288">
        <w:rPr>
          <w:rFonts w:ascii="Times New Roman" w:hAnsi="Times New Roman" w:hint="eastAsia"/>
          <w:sz w:val="24"/>
        </w:rPr>
        <w:t xml:space="preserve"> left-hand-side </w:t>
      </w:r>
      <w:r w:rsidR="00A36312" w:rsidRPr="00F76288">
        <w:rPr>
          <w:rFonts w:ascii="Times New Roman" w:hAnsi="Times New Roman" w:hint="eastAsia"/>
          <w:sz w:val="24"/>
        </w:rPr>
        <w:t>y</w:t>
      </w:r>
      <w:r w:rsidRPr="00F76288">
        <w:rPr>
          <w:rFonts w:ascii="Times New Roman" w:hAnsi="Times New Roman" w:hint="eastAsia"/>
          <w:sz w:val="24"/>
        </w:rPr>
        <w:t>-axis in the NCP, YRD, PRD, Sichuan Basin, EGT, and Urumqi-Midong.</w:t>
      </w:r>
    </w:p>
    <w:p w:rsidR="004138D4" w:rsidRPr="00F76288" w:rsidRDefault="004138D4" w:rsidP="004138D4">
      <w:pPr>
        <w:rPr>
          <w:rFonts w:ascii="Times New Roman" w:eastAsia="宋体" w:hAnsi="Times New Roman" w:cs="Times New Roman"/>
          <w:b/>
          <w:sz w:val="24"/>
          <w:szCs w:val="24"/>
        </w:rPr>
      </w:pPr>
    </w:p>
    <w:p w:rsidR="004138D4" w:rsidRPr="00F76288" w:rsidRDefault="004138D4" w:rsidP="004138D4">
      <w:pPr>
        <w:rPr>
          <w:rFonts w:ascii="Times New Roman" w:hAnsi="Times New Roman"/>
          <w:sz w:val="24"/>
        </w:rPr>
      </w:pPr>
      <w:r w:rsidRPr="00F76288">
        <w:rPr>
          <w:rFonts w:ascii="Times New Roman" w:eastAsia="宋体" w:hAnsi="Times New Roman" w:cs="Times New Roman"/>
          <w:b/>
          <w:sz w:val="24"/>
          <w:szCs w:val="24"/>
        </w:rPr>
        <w:t xml:space="preserve">Figure </w:t>
      </w:r>
      <w:r w:rsidRPr="00F76288">
        <w:rPr>
          <w:rFonts w:ascii="Times New Roman" w:eastAsia="宋体" w:hAnsi="Times New Roman" w:cs="Times New Roman" w:hint="eastAsia"/>
          <w:b/>
          <w:sz w:val="24"/>
          <w:szCs w:val="24"/>
        </w:rPr>
        <w:t xml:space="preserve">4 </w:t>
      </w:r>
      <w:r w:rsidRPr="00F76288">
        <w:rPr>
          <w:rFonts w:ascii="Times New Roman" w:eastAsia="宋体" w:hAnsi="Times New Roman" w:cs="Times New Roman" w:hint="eastAsia"/>
          <w:sz w:val="24"/>
          <w:szCs w:val="24"/>
        </w:rPr>
        <w:t xml:space="preserve">Annual </w:t>
      </w:r>
      <w:r w:rsidRPr="00F76288">
        <w:rPr>
          <w:rFonts w:ascii="Times New Roman" w:eastAsia="宋体" w:hAnsi="Times New Roman" w:cs="Times New Roman"/>
          <w:sz w:val="24"/>
          <w:szCs w:val="24"/>
        </w:rPr>
        <w:t>averag</w:t>
      </w:r>
      <w:r w:rsidRPr="00F76288">
        <w:rPr>
          <w:rFonts w:ascii="Times New Roman" w:eastAsia="宋体" w:hAnsi="Times New Roman" w:cs="Times New Roman" w:hint="eastAsia"/>
          <w:sz w:val="24"/>
          <w:szCs w:val="24"/>
        </w:rPr>
        <w:t>ing</w:t>
      </w:r>
      <w:r w:rsidRPr="00F76288">
        <w:rPr>
          <w:rFonts w:ascii="Times New Roman" w:eastAsia="宋体" w:hAnsi="Times New Roman" w:cs="Times New Roman"/>
          <w:sz w:val="24"/>
          <w:szCs w:val="24"/>
        </w:rPr>
        <w:t xml:space="preserve"> OMI-retrieved</w:t>
      </w:r>
      <w:r w:rsidRPr="00F76288">
        <w:rPr>
          <w:rFonts w:ascii="Times New Roman" w:eastAsia="宋体" w:hAnsi="Times New Roman" w:cs="Times New Roman" w:hint="eastAsia"/>
          <w:sz w:val="24"/>
          <w:szCs w:val="24"/>
        </w:rPr>
        <w:t xml:space="preserve"> vertical </w:t>
      </w:r>
      <w:r w:rsidRPr="00F76288">
        <w:rPr>
          <w:rFonts w:ascii="Times New Roman" w:eastAsia="宋体" w:hAnsi="Times New Roman" w:cs="Times New Roman"/>
          <w:sz w:val="24"/>
          <w:szCs w:val="24"/>
        </w:rPr>
        <w:t>column densities of 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hint="eastAsia"/>
          <w:sz w:val="24"/>
          <w:szCs w:val="24"/>
        </w:rPr>
        <w:t xml:space="preserve"> (DU) and their trends from 2005 to 2015 on</w:t>
      </w:r>
      <w:r w:rsidRPr="00F76288">
        <w:rPr>
          <w:rFonts w:ascii="Times New Roman" w:eastAsia="宋体" w:hAnsi="Times New Roman" w:cs="Times New Roman"/>
          <w:sz w:val="24"/>
          <w:szCs w:val="24"/>
        </w:rPr>
        <w:t xml:space="preserve"> 0.25</w:t>
      </w:r>
      <w:r w:rsidRPr="00F76288">
        <w:rPr>
          <w:rFonts w:ascii="宋体" w:eastAsia="宋体" w:hAnsi="宋体" w:cs="Times New Roman" w:hint="eastAsia"/>
          <w:sz w:val="24"/>
          <w:szCs w:val="24"/>
          <w:vertAlign w:val="superscript"/>
        </w:rPr>
        <w:t>。</w:t>
      </w:r>
      <w:r w:rsidRPr="00F76288">
        <w:rPr>
          <w:rFonts w:ascii="Times New Roman" w:eastAsia="宋体" w:hAnsi="Times New Roman" w:cs="Times New Roman"/>
          <w:sz w:val="24"/>
          <w:szCs w:val="24"/>
        </w:rPr>
        <w:t>× 0.25</w:t>
      </w:r>
      <w:r w:rsidRPr="00F76288">
        <w:rPr>
          <w:rFonts w:ascii="Times New Roman" w:eastAsia="宋体" w:hAnsi="宋体" w:cs="Times New Roman"/>
          <w:sz w:val="24"/>
          <w:szCs w:val="24"/>
          <w:vertAlign w:val="superscript"/>
        </w:rPr>
        <w:t>。</w:t>
      </w:r>
      <w:r w:rsidRPr="00F76288">
        <w:rPr>
          <w:rFonts w:ascii="Times New Roman" w:eastAsia="宋体" w:hAnsi="宋体" w:cs="Times New Roman" w:hint="eastAsia"/>
          <w:sz w:val="24"/>
          <w:szCs w:val="24"/>
          <w:vertAlign w:val="superscript"/>
        </w:rPr>
        <w:t xml:space="preserve"> </w:t>
      </w:r>
      <w:r w:rsidRPr="00F76288">
        <w:rPr>
          <w:rFonts w:ascii="Times New Roman" w:eastAsia="宋体" w:hAnsi="Times New Roman" w:cs="Times New Roman"/>
          <w:sz w:val="24"/>
          <w:szCs w:val="24"/>
        </w:rPr>
        <w:t>latitude/longitude resolution</w:t>
      </w:r>
      <w:r w:rsidRPr="00F76288">
        <w:rPr>
          <w:rFonts w:ascii="Times New Roman" w:eastAsia="宋体" w:hAnsi="Times New Roman" w:cs="Times New Roman" w:hint="eastAsia"/>
          <w:sz w:val="24"/>
          <w:szCs w:val="24"/>
        </w:rPr>
        <w:t xml:space="preserve"> </w:t>
      </w:r>
      <w:r w:rsidRPr="00F76288">
        <w:rPr>
          <w:rFonts w:ascii="Times New Roman" w:eastAsia="宋体" w:hAnsi="Times New Roman" w:cs="Times New Roman"/>
          <w:sz w:val="24"/>
          <w:szCs w:val="24"/>
        </w:rPr>
        <w:t>in China</w:t>
      </w:r>
      <w:r w:rsidRPr="00F76288">
        <w:rPr>
          <w:rFonts w:ascii="Times New Roman" w:eastAsia="宋体" w:hAnsi="Times New Roman" w:cs="Times New Roman" w:hint="eastAsia"/>
          <w:sz w:val="24"/>
          <w:szCs w:val="24"/>
        </w:rPr>
        <w:t>. (</w:t>
      </w:r>
      <w:r w:rsidRPr="00F76288">
        <w:rPr>
          <w:rFonts w:ascii="Times New Roman" w:eastAsia="宋体" w:hAnsi="Times New Roman" w:cs="Times New Roman" w:hint="eastAsia"/>
          <w:b/>
          <w:sz w:val="24"/>
          <w:szCs w:val="24"/>
        </w:rPr>
        <w:t>a)</w:t>
      </w:r>
      <w:r w:rsidRPr="00F76288">
        <w:rPr>
          <w:rFonts w:ascii="Times New Roman" w:eastAsia="宋体" w:hAnsi="Times New Roman" w:cs="Times New Roman" w:hint="eastAsia"/>
          <w:sz w:val="24"/>
          <w:szCs w:val="24"/>
        </w:rPr>
        <w:t>. Annual mean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vertical column densities; (</w:t>
      </w:r>
      <w:r w:rsidRPr="00F76288">
        <w:rPr>
          <w:rFonts w:ascii="Times New Roman" w:eastAsia="宋体" w:hAnsi="Times New Roman" w:cs="Times New Roman" w:hint="eastAsia"/>
          <w:b/>
          <w:sz w:val="24"/>
          <w:szCs w:val="24"/>
        </w:rPr>
        <w:t xml:space="preserve">b). </w:t>
      </w:r>
      <w:r w:rsidRPr="00F76288">
        <w:rPr>
          <w:rFonts w:ascii="Times New Roman" w:hAnsi="Times New Roman" w:hint="eastAsia"/>
          <w:sz w:val="24"/>
        </w:rPr>
        <w:t>s</w:t>
      </w:r>
      <w:r w:rsidRPr="00F76288">
        <w:rPr>
          <w:rFonts w:ascii="Times New Roman" w:eastAsia="Times New Roman" w:hAnsi="Times New Roman"/>
          <w:sz w:val="24"/>
        </w:rPr>
        <w:t xml:space="preserve">lope </w:t>
      </w:r>
      <w:r w:rsidRPr="00F76288">
        <w:rPr>
          <w:rFonts w:ascii="Times New Roman" w:hAnsi="Times New Roman"/>
          <w:sz w:val="24"/>
        </w:rPr>
        <w:t xml:space="preserve">(trend) </w:t>
      </w:r>
      <w:r w:rsidRPr="00F76288">
        <w:rPr>
          <w:rFonts w:ascii="Times New Roman" w:eastAsia="Times New Roman" w:hAnsi="Times New Roman"/>
          <w:sz w:val="24"/>
        </w:rPr>
        <w:t>of</w:t>
      </w:r>
      <w:r w:rsidRPr="00F76288">
        <w:rPr>
          <w:rFonts w:ascii="Times New Roman" w:hAnsi="Times New Roman" w:hint="eastAsia"/>
          <w:sz w:val="24"/>
        </w:rPr>
        <w:t xml:space="preserve"> </w:t>
      </w:r>
      <w:r w:rsidRPr="00F76288">
        <w:rPr>
          <w:rFonts w:ascii="Times New Roman" w:eastAsia="Times New Roman" w:hAnsi="Times New Roman"/>
          <w:sz w:val="24"/>
        </w:rPr>
        <w:t xml:space="preserve">linear regression relationship between </w:t>
      </w:r>
      <w:r w:rsidRPr="00F76288">
        <w:rPr>
          <w:rFonts w:ascii="Times New Roman" w:hAnsi="Times New Roman" w:hint="eastAsia"/>
          <w:sz w:val="24"/>
        </w:rPr>
        <w:t xml:space="preserve">annual average </w:t>
      </w:r>
      <w:r w:rsidRPr="00F76288">
        <w:rPr>
          <w:rFonts w:ascii="Times New Roman" w:hAnsi="Times New Roman"/>
          <w:sz w:val="24"/>
        </w:rPr>
        <w:t>OMI-retrieved SO</w:t>
      </w:r>
      <w:r w:rsidRPr="00F76288">
        <w:rPr>
          <w:rFonts w:ascii="Times New Roman" w:hAnsi="Times New Roman"/>
          <w:sz w:val="24"/>
          <w:vertAlign w:val="subscript"/>
        </w:rPr>
        <w:t>2</w:t>
      </w:r>
      <w:r w:rsidRPr="00F76288">
        <w:rPr>
          <w:rFonts w:ascii="Times New Roman" w:hAnsi="Times New Roman"/>
          <w:sz w:val="24"/>
        </w:rPr>
        <w:t xml:space="preserve"> </w:t>
      </w:r>
      <w:r w:rsidRPr="00F76288">
        <w:rPr>
          <w:rFonts w:ascii="Times New Roman" w:hAnsi="Times New Roman" w:hint="eastAsia"/>
          <w:sz w:val="24"/>
        </w:rPr>
        <w:t xml:space="preserve">VCD </w:t>
      </w:r>
      <w:r w:rsidRPr="00F76288">
        <w:rPr>
          <w:rFonts w:ascii="Times New Roman" w:eastAsia="Times New Roman" w:hAnsi="Times New Roman"/>
          <w:sz w:val="24"/>
        </w:rPr>
        <w:t xml:space="preserve">and the time sequence from </w:t>
      </w:r>
      <w:r w:rsidRPr="00F76288">
        <w:rPr>
          <w:rFonts w:ascii="Times New Roman" w:hAnsi="Times New Roman" w:hint="eastAsia"/>
          <w:sz w:val="24"/>
        </w:rPr>
        <w:t>2005</w:t>
      </w:r>
      <w:r w:rsidRPr="00F76288">
        <w:rPr>
          <w:rFonts w:ascii="Times New Roman" w:eastAsia="Times New Roman" w:hAnsi="Times New Roman"/>
          <w:sz w:val="24"/>
        </w:rPr>
        <w:t xml:space="preserve"> to </w:t>
      </w:r>
      <w:r w:rsidRPr="00F76288">
        <w:rPr>
          <w:rFonts w:ascii="Times New Roman" w:hAnsi="Times New Roman" w:hint="eastAsia"/>
          <w:sz w:val="24"/>
        </w:rPr>
        <w:t>2015 over China</w:t>
      </w:r>
      <w:r w:rsidRPr="00F76288">
        <w:rPr>
          <w:rFonts w:ascii="Times New Roman" w:eastAsia="Times New Roman" w:hAnsi="Times New Roman"/>
          <w:sz w:val="24"/>
        </w:rPr>
        <w:t>.</w:t>
      </w:r>
      <w:r w:rsidRPr="00F76288">
        <w:rPr>
          <w:rFonts w:ascii="Times New Roman" w:hAnsi="Times New Roman" w:hint="eastAsia"/>
          <w:sz w:val="24"/>
        </w:rPr>
        <w:t xml:space="preserve"> The positive values indicate an increasing trend of SO</w:t>
      </w:r>
      <w:r w:rsidRPr="00F76288">
        <w:rPr>
          <w:rFonts w:ascii="Times New Roman" w:hAnsi="Times New Roman" w:hint="eastAsia"/>
          <w:sz w:val="24"/>
          <w:vertAlign w:val="subscript"/>
        </w:rPr>
        <w:t>2</w:t>
      </w:r>
      <w:r w:rsidRPr="00F76288">
        <w:rPr>
          <w:rFonts w:ascii="Times New Roman" w:hAnsi="Times New Roman" w:hint="eastAsia"/>
          <w:sz w:val="24"/>
        </w:rPr>
        <w:t xml:space="preserve"> VCD from 2005 to 2015, and vice versa. The blue circle highlights the six selected regions where SO</w:t>
      </w:r>
      <w:r w:rsidRPr="00F76288">
        <w:rPr>
          <w:rFonts w:ascii="Times New Roman" w:hAnsi="Times New Roman" w:hint="eastAsia"/>
          <w:sz w:val="24"/>
          <w:vertAlign w:val="subscript"/>
        </w:rPr>
        <w:t>2</w:t>
      </w:r>
      <w:r w:rsidRPr="00F76288">
        <w:rPr>
          <w:rFonts w:ascii="Times New Roman" w:hAnsi="Times New Roman" w:hint="eastAsia"/>
          <w:sz w:val="24"/>
        </w:rPr>
        <w:t xml:space="preserve"> VCD displayed dramatic change for further assessment of the long term t</w:t>
      </w:r>
      <w:r w:rsidRPr="00F76288">
        <w:rPr>
          <w:rFonts w:ascii="Times New Roman" w:hAnsi="Times New Roman"/>
          <w:sz w:val="24"/>
        </w:rPr>
        <w:t>rends</w:t>
      </w:r>
      <w:r w:rsidRPr="00F76288">
        <w:rPr>
          <w:rFonts w:ascii="Times New Roman" w:hAnsi="Times New Roman" w:hint="eastAsia"/>
          <w:sz w:val="24"/>
        </w:rPr>
        <w:t xml:space="preserve"> </w:t>
      </w:r>
      <w:r w:rsidRPr="00F76288">
        <w:rPr>
          <w:rFonts w:ascii="Times New Roman" w:hAnsi="Times New Roman"/>
          <w:sz w:val="24"/>
        </w:rPr>
        <w:t>and step change point</w:t>
      </w:r>
      <w:r w:rsidRPr="00F76288">
        <w:rPr>
          <w:rFonts w:ascii="Times New Roman" w:hAnsi="Times New Roman" w:hint="eastAsia"/>
          <w:sz w:val="24"/>
        </w:rPr>
        <w:t>s in SO</w:t>
      </w:r>
      <w:r w:rsidRPr="00F76288">
        <w:rPr>
          <w:rFonts w:ascii="Times New Roman" w:hAnsi="Times New Roman" w:hint="eastAsia"/>
          <w:sz w:val="24"/>
          <w:vertAlign w:val="subscript"/>
        </w:rPr>
        <w:t>2</w:t>
      </w:r>
      <w:r w:rsidRPr="00F76288">
        <w:rPr>
          <w:rFonts w:ascii="Times New Roman" w:hAnsi="Times New Roman" w:hint="eastAsia"/>
          <w:sz w:val="24"/>
        </w:rPr>
        <w:t xml:space="preserve"> VCD. These six regions are </w:t>
      </w:r>
      <w:r w:rsidRPr="00F76288">
        <w:rPr>
          <w:rFonts w:ascii="Times New Roman" w:hAnsi="Times New Roman"/>
          <w:sz w:val="24"/>
        </w:rPr>
        <w:t>NCP</w:t>
      </w:r>
      <w:r w:rsidRPr="00F76288">
        <w:rPr>
          <w:rFonts w:ascii="Times New Roman" w:hAnsi="Times New Roman" w:hint="eastAsia"/>
          <w:sz w:val="24"/>
        </w:rPr>
        <w:t xml:space="preserve"> (a)</w:t>
      </w:r>
      <w:r w:rsidRPr="00F76288">
        <w:rPr>
          <w:rFonts w:ascii="Times New Roman" w:hAnsi="Times New Roman"/>
          <w:sz w:val="24"/>
        </w:rPr>
        <w:t>, YRD</w:t>
      </w:r>
      <w:r w:rsidRPr="00F76288">
        <w:rPr>
          <w:rFonts w:ascii="Times New Roman" w:hAnsi="Times New Roman" w:hint="eastAsia"/>
          <w:sz w:val="24"/>
        </w:rPr>
        <w:t xml:space="preserve"> (b)</w:t>
      </w:r>
      <w:r w:rsidRPr="00F76288">
        <w:rPr>
          <w:rFonts w:ascii="Times New Roman" w:hAnsi="Times New Roman"/>
          <w:sz w:val="24"/>
        </w:rPr>
        <w:t>, PRD</w:t>
      </w:r>
      <w:r w:rsidRPr="00F76288">
        <w:rPr>
          <w:rFonts w:ascii="Times New Roman" w:hAnsi="Times New Roman" w:hint="eastAsia"/>
          <w:sz w:val="24"/>
        </w:rPr>
        <w:t xml:space="preserve"> (c)</w:t>
      </w:r>
      <w:r w:rsidRPr="00F76288">
        <w:rPr>
          <w:rFonts w:ascii="Times New Roman" w:hAnsi="Times New Roman"/>
          <w:sz w:val="24"/>
        </w:rPr>
        <w:t xml:space="preserve">, Sichuan </w:t>
      </w:r>
      <w:r w:rsidRPr="00F76288">
        <w:rPr>
          <w:rFonts w:ascii="Times New Roman" w:hAnsi="Times New Roman" w:hint="eastAsia"/>
          <w:sz w:val="24"/>
        </w:rPr>
        <w:t>Basin (d)</w:t>
      </w:r>
      <w:r w:rsidRPr="00F76288">
        <w:rPr>
          <w:rFonts w:ascii="Times New Roman" w:hAnsi="Times New Roman"/>
          <w:sz w:val="24"/>
        </w:rPr>
        <w:t>, Energy Golden Triangle</w:t>
      </w:r>
      <w:r w:rsidRPr="00F76288">
        <w:rPr>
          <w:rFonts w:ascii="Times New Roman" w:hAnsi="Times New Roman" w:hint="eastAsia"/>
          <w:sz w:val="24"/>
        </w:rPr>
        <w:t xml:space="preserve"> (EGT, e)</w:t>
      </w:r>
      <w:r w:rsidRPr="00F76288">
        <w:rPr>
          <w:rFonts w:ascii="Times New Roman" w:hAnsi="Times New Roman"/>
          <w:sz w:val="24"/>
        </w:rPr>
        <w:t xml:space="preserve">, </w:t>
      </w:r>
      <w:r w:rsidRPr="00F76288">
        <w:rPr>
          <w:rFonts w:ascii="Times New Roman" w:hAnsi="Times New Roman" w:hint="eastAsia"/>
          <w:sz w:val="24"/>
        </w:rPr>
        <w:t>and Urumqi-Midong region (f).</w:t>
      </w:r>
    </w:p>
    <w:p w:rsidR="004138D4" w:rsidRPr="00F76288" w:rsidRDefault="004138D4" w:rsidP="004138D4">
      <w:pPr>
        <w:rPr>
          <w:rFonts w:ascii="Times New Roman" w:eastAsia="宋体" w:hAnsi="Times New Roman" w:cs="Times New Roman"/>
          <w:b/>
          <w:sz w:val="24"/>
          <w:szCs w:val="24"/>
        </w:rPr>
      </w:pPr>
    </w:p>
    <w:p w:rsidR="004138D4" w:rsidRPr="00F76288" w:rsidRDefault="004138D4" w:rsidP="004138D4">
      <w:pPr>
        <w:rPr>
          <w:rFonts w:ascii="Times New Roman" w:eastAsia="宋体" w:hAnsi="Times New Roman" w:cs="Times New Roman"/>
          <w:sz w:val="24"/>
          <w:szCs w:val="24"/>
        </w:rPr>
      </w:pPr>
      <w:r w:rsidRPr="00F76288">
        <w:rPr>
          <w:rFonts w:ascii="Times New Roman" w:eastAsia="宋体" w:hAnsi="Times New Roman" w:cs="Times New Roman" w:hint="eastAsia"/>
          <w:b/>
          <w:sz w:val="24"/>
          <w:szCs w:val="24"/>
        </w:rPr>
        <w:t>Figure 5</w:t>
      </w:r>
      <w:r w:rsidRPr="00F76288">
        <w:rPr>
          <w:rFonts w:ascii="Times New Roman" w:eastAsia="宋体" w:hAnsi="Times New Roman" w:cs="Times New Roman" w:hint="eastAsia"/>
          <w:b/>
          <w:color w:val="0000CC"/>
          <w:sz w:val="24"/>
          <w:szCs w:val="24"/>
        </w:rPr>
        <w:t xml:space="preserve"> </w:t>
      </w:r>
      <w:r w:rsidRPr="00F76288">
        <w:rPr>
          <w:rFonts w:ascii="Times New Roman" w:eastAsia="宋体" w:hAnsi="Times New Roman" w:cs="Times New Roman"/>
          <w:sz w:val="24"/>
          <w:szCs w:val="24"/>
        </w:rPr>
        <w:t xml:space="preserve">Percentage </w:t>
      </w:r>
      <w:r w:rsidRPr="00F76288">
        <w:rPr>
          <w:rFonts w:ascii="Times New Roman" w:eastAsia="宋体" w:hAnsi="Times New Roman" w:cs="Times New Roman" w:hint="eastAsia"/>
          <w:sz w:val="24"/>
          <w:szCs w:val="24"/>
        </w:rPr>
        <w:t>changes in</w:t>
      </w:r>
      <w:r w:rsidRPr="00F76288">
        <w:rPr>
          <w:rFonts w:ascii="Times New Roman" w:eastAsia="宋体" w:hAnsi="Times New Roman" w:cs="Times New Roman"/>
          <w:sz w:val="24"/>
          <w:szCs w:val="24"/>
        </w:rPr>
        <w:t xml:space="preserve"> annual mean OMI </w:t>
      </w:r>
      <w:r w:rsidRPr="00F76288">
        <w:rPr>
          <w:rFonts w:ascii="Times New Roman" w:eastAsia="宋体" w:hAnsi="Times New Roman" w:cs="Times New Roman" w:hint="eastAsia"/>
          <w:sz w:val="24"/>
          <w:szCs w:val="24"/>
        </w:rPr>
        <w:t>S</w:t>
      </w:r>
      <w:r w:rsidRPr="00F76288">
        <w:rPr>
          <w:rFonts w:ascii="Times New Roman" w:eastAsia="宋体" w:hAnsi="Times New Roman" w:cs="Times New Roman"/>
          <w:sz w:val="24"/>
          <w:szCs w:val="24"/>
        </w:rPr>
        <w:t>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hint="eastAsia"/>
          <w:sz w:val="24"/>
          <w:szCs w:val="24"/>
        </w:rPr>
        <w:t xml:space="preserve"> VCD in the four highlighted regions in eastern and southern China and two large-scale energy industry bases in the EGT and Urumqi-Midong region in </w:t>
      </w:r>
      <w:r w:rsidRPr="00F76288">
        <w:rPr>
          <w:rFonts w:ascii="Times New Roman" w:eastAsia="宋体" w:hAnsi="Times New Roman" w:cs="Times New Roman" w:hint="eastAsia"/>
          <w:b/>
          <w:sz w:val="24"/>
          <w:szCs w:val="24"/>
        </w:rPr>
        <w:t>Figure 4b</w:t>
      </w:r>
      <w:r w:rsidRPr="00F76288">
        <w:rPr>
          <w:rFonts w:ascii="Times New Roman" w:eastAsia="宋体" w:hAnsi="Times New Roman" w:cs="Times New Roman"/>
          <w:sz w:val="24"/>
          <w:szCs w:val="24"/>
        </w:rPr>
        <w:t xml:space="preserve"> (relative to 2005)</w:t>
      </w:r>
      <w:r w:rsidRPr="00F76288">
        <w:rPr>
          <w:rFonts w:ascii="Times New Roman" w:eastAsia="宋体" w:hAnsi="Times New Roman" w:cs="Times New Roman" w:hint="eastAsia"/>
          <w:sz w:val="24"/>
          <w:szCs w:val="24"/>
        </w:rPr>
        <w:t>.</w:t>
      </w:r>
    </w:p>
    <w:p w:rsidR="004138D4" w:rsidRPr="00F76288" w:rsidRDefault="004138D4" w:rsidP="004138D4">
      <w:pPr>
        <w:rPr>
          <w:rFonts w:ascii="Times New Roman" w:eastAsia="宋体" w:hAnsi="Times New Roman" w:cs="Times New Roman"/>
          <w:b/>
          <w:sz w:val="24"/>
          <w:szCs w:val="24"/>
        </w:rPr>
      </w:pPr>
    </w:p>
    <w:p w:rsidR="004138D4" w:rsidRPr="00F76288" w:rsidRDefault="004138D4" w:rsidP="004138D4">
      <w:pPr>
        <w:rPr>
          <w:rFonts w:ascii="Times New Roman" w:eastAsia="宋体" w:hAnsi="Times New Roman" w:cs="Times New Roman"/>
          <w:sz w:val="24"/>
          <w:szCs w:val="24"/>
        </w:rPr>
      </w:pPr>
      <w:r w:rsidRPr="00F76288">
        <w:rPr>
          <w:rFonts w:ascii="Times New Roman" w:eastAsia="宋体" w:hAnsi="Times New Roman" w:cs="Times New Roman" w:hint="eastAsia"/>
          <w:b/>
          <w:sz w:val="24"/>
          <w:szCs w:val="24"/>
        </w:rPr>
        <w:t xml:space="preserve">Figure 6 </w:t>
      </w:r>
      <w:r w:rsidRPr="00F76288">
        <w:rPr>
          <w:rFonts w:ascii="Times New Roman" w:eastAsia="宋体" w:hAnsi="Times New Roman" w:cs="Times New Roman" w:hint="eastAsia"/>
          <w:sz w:val="24"/>
          <w:szCs w:val="24"/>
        </w:rPr>
        <w:t>Mann-Kendall (MK) test statistics for annually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those highlighted regions (</w:t>
      </w:r>
      <w:r w:rsidRPr="00F76288">
        <w:rPr>
          <w:rFonts w:ascii="Times New Roman" w:eastAsia="宋体" w:hAnsi="Times New Roman" w:cs="Times New Roman" w:hint="eastAsia"/>
          <w:b/>
          <w:sz w:val="24"/>
          <w:szCs w:val="24"/>
        </w:rPr>
        <w:t xml:space="preserve">Figs. 1 </w:t>
      </w:r>
      <w:r w:rsidRPr="00F76288">
        <w:rPr>
          <w:rFonts w:ascii="Times New Roman" w:eastAsia="宋体" w:hAnsi="Times New Roman" w:cs="Times New Roman" w:hint="eastAsia"/>
          <w:sz w:val="24"/>
          <w:szCs w:val="24"/>
        </w:rPr>
        <w:t>and</w:t>
      </w:r>
      <w:r w:rsidRPr="00F76288">
        <w:rPr>
          <w:rFonts w:ascii="Times New Roman" w:eastAsia="宋体" w:hAnsi="Times New Roman" w:cs="Times New Roman" w:hint="eastAsia"/>
          <w:b/>
          <w:sz w:val="24"/>
          <w:szCs w:val="24"/>
        </w:rPr>
        <w:t xml:space="preserve"> 4b) </w:t>
      </w:r>
      <w:r w:rsidRPr="00F76288">
        <w:rPr>
          <w:rFonts w:ascii="Times New Roman" w:eastAsia="宋体" w:hAnsi="Times New Roman" w:cs="Times New Roman" w:hint="eastAsia"/>
          <w:sz w:val="24"/>
          <w:szCs w:val="24"/>
        </w:rPr>
        <w:t xml:space="preserve">from 2005-2015. The blue solid line is the forward sequence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i/>
          <w:sz w:val="24"/>
          <w:szCs w:val="24"/>
          <w:vertAlign w:val="subscript"/>
        </w:rPr>
        <w:t>k</w:t>
      </w:r>
      <w:r w:rsidRPr="00F76288">
        <w:rPr>
          <w:rFonts w:ascii="Times New Roman" w:eastAsia="宋体" w:hAnsi="Times New Roman" w:cs="Times New Roman" w:hint="eastAsia"/>
          <w:sz w:val="24"/>
          <w:szCs w:val="24"/>
        </w:rPr>
        <w:t xml:space="preserve"> and the red solid line is the backward sequence </w:t>
      </w:r>
      <w:r w:rsidRPr="00F76288">
        <w:rPr>
          <w:rFonts w:ascii="Times New Roman" w:eastAsia="宋体" w:hAnsi="Times New Roman" w:cs="Times New Roman" w:hint="eastAsia"/>
          <w:i/>
          <w:sz w:val="24"/>
          <w:szCs w:val="24"/>
        </w:rPr>
        <w:t>UB</w:t>
      </w:r>
      <w:r w:rsidRPr="00F76288">
        <w:rPr>
          <w:rFonts w:ascii="Times New Roman" w:eastAsia="宋体" w:hAnsi="Times New Roman" w:cs="Times New Roman" w:hint="eastAsia"/>
          <w:i/>
          <w:sz w:val="24"/>
          <w:szCs w:val="24"/>
          <w:vertAlign w:val="subscript"/>
        </w:rPr>
        <w:t>k</w:t>
      </w:r>
      <w:r w:rsidRPr="00F76288">
        <w:rPr>
          <w:rFonts w:ascii="Times New Roman" w:eastAsia="宋体" w:hAnsi="Times New Roman" w:cs="Times New Roman" w:hint="eastAsia"/>
          <w:sz w:val="24"/>
          <w:szCs w:val="24"/>
        </w:rPr>
        <w:t xml:space="preserve"> defined by Eq (5). </w:t>
      </w:r>
      <w:r w:rsidRPr="00F76288">
        <w:rPr>
          <w:rFonts w:ascii="Times New Roman" w:hAnsi="Times New Roman" w:hint="eastAsia"/>
          <w:sz w:val="24"/>
        </w:rPr>
        <w:t xml:space="preserve">The positive values for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i/>
          <w:sz w:val="24"/>
          <w:szCs w:val="24"/>
          <w:vertAlign w:val="subscript"/>
        </w:rPr>
        <w:t>k</w:t>
      </w:r>
      <w:r w:rsidRPr="00F76288">
        <w:rPr>
          <w:rFonts w:ascii="Times New Roman" w:hAnsi="Times New Roman" w:hint="eastAsia"/>
          <w:sz w:val="24"/>
        </w:rPr>
        <w:t xml:space="preserve"> indicate an increasing trend of SO</w:t>
      </w:r>
      <w:r w:rsidRPr="00F76288">
        <w:rPr>
          <w:rFonts w:ascii="Times New Roman" w:hAnsi="Times New Roman" w:hint="eastAsia"/>
          <w:sz w:val="24"/>
          <w:vertAlign w:val="subscript"/>
        </w:rPr>
        <w:t>2</w:t>
      </w:r>
      <w:r w:rsidRPr="00F76288">
        <w:rPr>
          <w:rFonts w:ascii="Times New Roman" w:hAnsi="Times New Roman" w:hint="eastAsia"/>
          <w:sz w:val="24"/>
        </w:rPr>
        <w:t xml:space="preserve"> VCD, and vice versa. </w:t>
      </w:r>
      <w:r w:rsidRPr="00F76288">
        <w:rPr>
          <w:rFonts w:ascii="Times New Roman" w:eastAsia="宋体" w:hAnsi="Times New Roman" w:cs="Times New Roman" w:hint="eastAsia"/>
          <w:sz w:val="24"/>
          <w:szCs w:val="24"/>
        </w:rPr>
        <w:t xml:space="preserve">Two straight solid lines stand for confidence interval between -1.96 (straight green line) and 1.96 (straight purple line) in the MK test. The bold black line in the middle highlights zero value of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sz w:val="24"/>
          <w:szCs w:val="24"/>
        </w:rPr>
        <w:softHyphen/>
      </w:r>
      <w:r w:rsidRPr="00F76288">
        <w:rPr>
          <w:rFonts w:ascii="Times New Roman" w:eastAsia="宋体" w:hAnsi="Times New Roman" w:cs="Times New Roman" w:hint="eastAsia"/>
          <w:sz w:val="24"/>
          <w:szCs w:val="24"/>
        </w:rPr>
        <w:t xml:space="preserve"> and </w:t>
      </w:r>
      <w:r w:rsidRPr="00F76288">
        <w:rPr>
          <w:rFonts w:ascii="Times New Roman" w:eastAsia="宋体" w:hAnsi="Times New Roman" w:cs="Times New Roman" w:hint="eastAsia"/>
          <w:i/>
          <w:sz w:val="24"/>
          <w:szCs w:val="24"/>
        </w:rPr>
        <w:t>UB</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hint="eastAsia"/>
          <w:sz w:val="24"/>
          <w:szCs w:val="24"/>
        </w:rPr>
        <w:t xml:space="preserve">. The bold black line in the </w:t>
      </w:r>
      <w:r w:rsidRPr="00F76288">
        <w:rPr>
          <w:rFonts w:ascii="Times New Roman" w:eastAsia="宋体" w:hAnsi="Times New Roman" w:cs="Times New Roman" w:hint="eastAsia"/>
          <w:sz w:val="24"/>
          <w:szCs w:val="24"/>
        </w:rPr>
        <w:lastRenderedPageBreak/>
        <w:t xml:space="preserve">middle highlights zero value of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sz w:val="24"/>
          <w:szCs w:val="24"/>
        </w:rPr>
        <w:softHyphen/>
      </w:r>
      <w:r w:rsidRPr="00F76288">
        <w:rPr>
          <w:rFonts w:ascii="Times New Roman" w:eastAsia="宋体" w:hAnsi="Times New Roman" w:cs="Times New Roman" w:hint="eastAsia"/>
          <w:sz w:val="24"/>
          <w:szCs w:val="24"/>
        </w:rPr>
        <w:t xml:space="preserve"> and </w:t>
      </w:r>
      <w:r w:rsidRPr="00F76288">
        <w:rPr>
          <w:rFonts w:ascii="Times New Roman" w:eastAsia="宋体" w:hAnsi="Times New Roman" w:cs="Times New Roman" w:hint="eastAsia"/>
          <w:i/>
          <w:sz w:val="24"/>
          <w:szCs w:val="24"/>
        </w:rPr>
        <w:t>UB</w:t>
      </w:r>
      <w:r w:rsidRPr="00F76288">
        <w:rPr>
          <w:rFonts w:ascii="Times New Roman" w:eastAsia="宋体" w:hAnsi="Times New Roman" w:cs="Times New Roman" w:hint="eastAsia"/>
          <w:sz w:val="24"/>
          <w:szCs w:val="24"/>
          <w:vertAlign w:val="subscript"/>
        </w:rPr>
        <w:t>k</w:t>
      </w:r>
      <w:r w:rsidRPr="00F76288">
        <w:rPr>
          <w:rFonts w:ascii="Times New Roman" w:eastAsia="宋体" w:hAnsi="Times New Roman" w:cs="Times New Roman" w:hint="eastAsia"/>
          <w:sz w:val="24"/>
          <w:szCs w:val="24"/>
        </w:rPr>
        <w:t xml:space="preserve">. The intersection of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i/>
          <w:sz w:val="24"/>
          <w:szCs w:val="24"/>
          <w:vertAlign w:val="subscript"/>
        </w:rPr>
        <w:t xml:space="preserve">k </w:t>
      </w:r>
      <w:r w:rsidRPr="00F76288">
        <w:rPr>
          <w:rFonts w:ascii="Times New Roman" w:eastAsia="宋体" w:hAnsi="Times New Roman" w:cs="Times New Roman" w:hint="eastAsia"/>
          <w:sz w:val="24"/>
          <w:szCs w:val="24"/>
        </w:rPr>
        <w:t xml:space="preserve">and </w:t>
      </w:r>
      <w:r w:rsidRPr="00F76288">
        <w:rPr>
          <w:rFonts w:ascii="Times New Roman" w:eastAsia="宋体" w:hAnsi="Times New Roman" w:cs="Times New Roman" w:hint="eastAsia"/>
          <w:i/>
          <w:sz w:val="24"/>
          <w:szCs w:val="24"/>
        </w:rPr>
        <w:t>UB</w:t>
      </w:r>
      <w:r w:rsidRPr="00F76288">
        <w:rPr>
          <w:rFonts w:ascii="Times New Roman" w:eastAsia="宋体" w:hAnsi="Times New Roman" w:cs="Times New Roman" w:hint="eastAsia"/>
          <w:i/>
          <w:sz w:val="24"/>
          <w:szCs w:val="24"/>
          <w:vertAlign w:val="subscript"/>
        </w:rPr>
        <w:t xml:space="preserve">k </w:t>
      </w:r>
      <w:r w:rsidRPr="00F76288">
        <w:rPr>
          <w:rFonts w:ascii="Times New Roman" w:eastAsia="宋体" w:hAnsi="Times New Roman" w:cs="Times New Roman" w:hint="eastAsia"/>
          <w:sz w:val="24"/>
          <w:szCs w:val="24"/>
        </w:rPr>
        <w:t>sequences within the intervals between two confidence levels indicates a step change point.</w:t>
      </w:r>
    </w:p>
    <w:p w:rsidR="004138D4" w:rsidRPr="00F76288" w:rsidRDefault="004138D4" w:rsidP="004138D4">
      <w:pPr>
        <w:rPr>
          <w:rFonts w:ascii="Times New Roman" w:eastAsia="宋体" w:hAnsi="Times New Roman" w:cs="Times New Roman"/>
          <w:b/>
          <w:sz w:val="24"/>
          <w:szCs w:val="24"/>
        </w:rPr>
      </w:pPr>
    </w:p>
    <w:p w:rsidR="004138D4" w:rsidRPr="00F76288" w:rsidRDefault="004138D4" w:rsidP="004138D4">
      <w:pPr>
        <w:rPr>
          <w:rFonts w:ascii="Times New Roman" w:hAnsi="Times New Roman"/>
          <w:kern w:val="0"/>
          <w:sz w:val="24"/>
          <w:szCs w:val="24"/>
        </w:rPr>
      </w:pPr>
      <w:r w:rsidRPr="00F76288">
        <w:rPr>
          <w:rFonts w:ascii="Times New Roman" w:eastAsia="宋体" w:hAnsi="Times New Roman" w:cs="Times New Roman" w:hint="eastAsia"/>
          <w:b/>
          <w:sz w:val="24"/>
          <w:szCs w:val="24"/>
        </w:rPr>
        <w:t xml:space="preserve">Figure 7 </w:t>
      </w:r>
      <w:r w:rsidRPr="00F76288">
        <w:rPr>
          <w:rFonts w:ascii="Times New Roman" w:eastAsia="宋体" w:hAnsi="Times New Roman" w:cs="Times New Roman" w:hint="eastAsia"/>
          <w:sz w:val="24"/>
          <w:szCs w:val="24"/>
        </w:rPr>
        <w:t>Annual fractions of OMI retrieved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and emissions averaged over 6 northwestern provinces in the national total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from 2005 to 2015 and emission from 2005 to 2014. (</w:t>
      </w:r>
      <w:r w:rsidRPr="00F76288">
        <w:rPr>
          <w:rFonts w:ascii="Times New Roman" w:eastAsia="宋体" w:hAnsi="Times New Roman" w:cs="Times New Roman" w:hint="eastAsia"/>
          <w:b/>
          <w:sz w:val="24"/>
          <w:szCs w:val="24"/>
        </w:rPr>
        <w:t>a</w:t>
      </w:r>
      <w:r w:rsidRPr="00F76288">
        <w:rPr>
          <w:rFonts w:ascii="Times New Roman" w:eastAsia="宋体" w:hAnsi="Times New Roman" w:cs="Times New Roman" w:hint="eastAsia"/>
          <w:sz w:val="24"/>
          <w:szCs w:val="24"/>
        </w:rPr>
        <w:t>) fraction of annual mean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w:t>
      </w:r>
      <w:r w:rsidRPr="00F76288">
        <w:rPr>
          <w:rFonts w:ascii="Times New Roman" w:eastAsia="宋体" w:hAnsi="Times New Roman" w:cs="Times New Roman" w:hint="eastAsia"/>
          <w:b/>
          <w:sz w:val="24"/>
          <w:szCs w:val="24"/>
        </w:rPr>
        <w:t>b</w:t>
      </w:r>
      <w:r w:rsidRPr="00F76288">
        <w:rPr>
          <w:rFonts w:ascii="Times New Roman" w:eastAsia="宋体" w:hAnsi="Times New Roman" w:cs="Times New Roman" w:hint="eastAsia"/>
          <w:sz w:val="24"/>
          <w:szCs w:val="24"/>
        </w:rPr>
        <w:t xml:space="preserve">) fraction of annual mean emission. </w:t>
      </w:r>
      <w:r w:rsidRPr="00F76288">
        <w:rPr>
          <w:rFonts w:ascii="Times New Roman" w:hAnsi="Times New Roman" w:hint="eastAsia"/>
          <w:sz w:val="24"/>
          <w:szCs w:val="24"/>
        </w:rPr>
        <w:t>Fractions of SO</w:t>
      </w:r>
      <w:r w:rsidRPr="00F76288">
        <w:rPr>
          <w:rFonts w:ascii="Times New Roman" w:hAnsi="Times New Roman" w:hint="eastAsia"/>
          <w:sz w:val="24"/>
          <w:szCs w:val="24"/>
          <w:vertAlign w:val="subscript"/>
        </w:rPr>
        <w:t>2</w:t>
      </w:r>
      <w:r w:rsidRPr="00F76288">
        <w:rPr>
          <w:rFonts w:ascii="Times New Roman" w:hAnsi="Times New Roman" w:hint="eastAsia"/>
          <w:sz w:val="24"/>
          <w:szCs w:val="24"/>
        </w:rPr>
        <w:t xml:space="preserve"> VCD are calculated as the ratio of the sum of annually averaged SO</w:t>
      </w:r>
      <w:r w:rsidRPr="00F76288">
        <w:rPr>
          <w:rFonts w:ascii="Times New Roman" w:hAnsi="Times New Roman" w:hint="eastAsia"/>
          <w:sz w:val="24"/>
          <w:szCs w:val="24"/>
          <w:vertAlign w:val="subscript"/>
        </w:rPr>
        <w:t>2</w:t>
      </w:r>
      <w:r w:rsidRPr="00F76288">
        <w:rPr>
          <w:rFonts w:ascii="Times New Roman" w:hAnsi="Times New Roman" w:hint="eastAsia"/>
          <w:sz w:val="24"/>
          <w:szCs w:val="24"/>
        </w:rPr>
        <w:t xml:space="preserve"> VCD in northwestern China to the sum of annually averaged SO</w:t>
      </w:r>
      <w:r w:rsidRPr="00F76288">
        <w:rPr>
          <w:rFonts w:ascii="Times New Roman" w:hAnsi="Times New Roman" w:hint="eastAsia"/>
          <w:sz w:val="24"/>
          <w:szCs w:val="24"/>
          <w:vertAlign w:val="subscript"/>
        </w:rPr>
        <w:t>2</w:t>
      </w:r>
      <w:r w:rsidRPr="00F76288">
        <w:rPr>
          <w:rFonts w:ascii="Times New Roman" w:hAnsi="Times New Roman" w:hint="eastAsia"/>
          <w:sz w:val="24"/>
          <w:szCs w:val="24"/>
        </w:rPr>
        <w:t xml:space="preserve"> VCD in the national total from 2005 to 2015 (%).</w:t>
      </w:r>
    </w:p>
    <w:p w:rsidR="004138D4" w:rsidRPr="00F76288" w:rsidRDefault="004138D4" w:rsidP="004138D4">
      <w:pPr>
        <w:rPr>
          <w:rFonts w:ascii="Times New Roman" w:hAnsi="Times New Roman" w:cs="Times New Roman"/>
          <w:b/>
          <w:sz w:val="24"/>
          <w:szCs w:val="21"/>
        </w:rPr>
      </w:pPr>
    </w:p>
    <w:p w:rsidR="004138D4" w:rsidRPr="00F76288" w:rsidRDefault="004138D4" w:rsidP="004138D4">
      <w:pPr>
        <w:rPr>
          <w:rFonts w:ascii="Times New Roman" w:hAnsi="Times New Roman" w:cs="Times New Roman"/>
          <w:sz w:val="24"/>
          <w:szCs w:val="21"/>
        </w:rPr>
      </w:pPr>
      <w:r w:rsidRPr="00F76288">
        <w:rPr>
          <w:rFonts w:ascii="Times New Roman" w:hAnsi="Times New Roman" w:cs="Times New Roman"/>
          <w:b/>
          <w:sz w:val="24"/>
          <w:szCs w:val="21"/>
        </w:rPr>
        <w:t xml:space="preserve">Figure </w:t>
      </w:r>
      <w:r w:rsidRPr="00F76288">
        <w:rPr>
          <w:rFonts w:ascii="Times New Roman" w:hAnsi="Times New Roman" w:cs="Times New Roman" w:hint="eastAsia"/>
          <w:b/>
          <w:sz w:val="24"/>
          <w:szCs w:val="21"/>
        </w:rPr>
        <w:t>8</w:t>
      </w:r>
      <w:r w:rsidRPr="00F76288">
        <w:rPr>
          <w:rFonts w:ascii="Times New Roman" w:hAnsi="Times New Roman" w:cs="Times New Roman" w:hint="eastAsia"/>
          <w:b/>
          <w:color w:val="0000CC"/>
          <w:sz w:val="24"/>
          <w:szCs w:val="21"/>
        </w:rPr>
        <w:t xml:space="preserve"> </w:t>
      </w:r>
      <w:r w:rsidRPr="00F76288">
        <w:rPr>
          <w:rFonts w:ascii="Times New Roman" w:hAnsi="Times New Roman" w:cs="Times New Roman" w:hint="eastAsia"/>
          <w:sz w:val="24"/>
          <w:szCs w:val="21"/>
        </w:rPr>
        <w:t>P</w:t>
      </w:r>
      <w:r w:rsidRPr="00F76288">
        <w:rPr>
          <w:rFonts w:ascii="Times New Roman" w:hAnsi="Times New Roman" w:cs="Times New Roman"/>
          <w:sz w:val="24"/>
          <w:szCs w:val="21"/>
        </w:rPr>
        <w:t>er capita SO</w:t>
      </w:r>
      <w:r w:rsidRPr="00F76288">
        <w:rPr>
          <w:rFonts w:ascii="Times New Roman" w:hAnsi="Times New Roman" w:cs="Times New Roman"/>
          <w:sz w:val="24"/>
          <w:szCs w:val="21"/>
          <w:vertAlign w:val="subscript"/>
        </w:rPr>
        <w:t>2</w:t>
      </w:r>
      <w:r w:rsidRPr="00F76288">
        <w:rPr>
          <w:rFonts w:ascii="Times New Roman" w:hAnsi="Times New Roman" w:cs="Times New Roman"/>
          <w:sz w:val="24"/>
          <w:szCs w:val="21"/>
        </w:rPr>
        <w:t xml:space="preserve"> emission in six provinces of northwestern </w:t>
      </w:r>
      <w:r w:rsidRPr="00F76288">
        <w:rPr>
          <w:rFonts w:ascii="Times New Roman" w:hAnsi="Times New Roman" w:cs="Times New Roman" w:hint="eastAsia"/>
          <w:sz w:val="24"/>
          <w:szCs w:val="21"/>
        </w:rPr>
        <w:t xml:space="preserve">China </w:t>
      </w:r>
      <w:r w:rsidRPr="00F76288">
        <w:rPr>
          <w:rFonts w:ascii="Times New Roman" w:hAnsi="Times New Roman" w:cs="Times New Roman"/>
          <w:sz w:val="24"/>
          <w:szCs w:val="21"/>
        </w:rPr>
        <w:t xml:space="preserve">and </w:t>
      </w:r>
      <w:r w:rsidRPr="00F76288">
        <w:rPr>
          <w:rFonts w:ascii="Times New Roman" w:hAnsi="Times New Roman" w:cs="Times New Roman"/>
          <w:color w:val="000000"/>
          <w:sz w:val="24"/>
          <w:szCs w:val="21"/>
        </w:rPr>
        <w:t>three key eastern regions</w:t>
      </w:r>
      <w:r w:rsidRPr="00F76288">
        <w:rPr>
          <w:rFonts w:ascii="Times New Roman" w:hAnsi="Times New Roman" w:cs="Times New Roman" w:hint="eastAsia"/>
          <w:color w:val="000000"/>
          <w:sz w:val="24"/>
          <w:szCs w:val="21"/>
        </w:rPr>
        <w:t xml:space="preserve"> (tons/person). </w:t>
      </w:r>
      <w:r w:rsidRPr="00F76288">
        <w:rPr>
          <w:rFonts w:ascii="Times New Roman" w:hAnsi="Times New Roman" w:cs="Times New Roman"/>
          <w:sz w:val="24"/>
          <w:szCs w:val="21"/>
        </w:rPr>
        <w:t xml:space="preserve">The value for PRD refers to the </w:t>
      </w:r>
      <w:r w:rsidRPr="00F76288">
        <w:rPr>
          <w:rFonts w:ascii="Times New Roman" w:hAnsi="Times New Roman" w:cs="Times New Roman" w:hint="eastAsia"/>
          <w:sz w:val="24"/>
          <w:szCs w:val="21"/>
        </w:rPr>
        <w:t>per capita SO</w:t>
      </w:r>
      <w:r w:rsidRPr="00F76288">
        <w:rPr>
          <w:rFonts w:ascii="Times New Roman" w:hAnsi="Times New Roman" w:cs="Times New Roman" w:hint="eastAsia"/>
          <w:sz w:val="24"/>
          <w:szCs w:val="21"/>
          <w:vertAlign w:val="subscript"/>
        </w:rPr>
        <w:t>2</w:t>
      </w:r>
      <w:r w:rsidRPr="00F76288">
        <w:rPr>
          <w:rFonts w:ascii="Times New Roman" w:hAnsi="Times New Roman" w:cs="Times New Roman" w:hint="eastAsia"/>
          <w:sz w:val="24"/>
          <w:szCs w:val="21"/>
        </w:rPr>
        <w:t xml:space="preserve"> emission</w:t>
      </w:r>
      <w:r w:rsidRPr="00F76288">
        <w:rPr>
          <w:rFonts w:ascii="Times New Roman" w:hAnsi="Times New Roman" w:cs="Times New Roman"/>
          <w:sz w:val="24"/>
          <w:szCs w:val="21"/>
        </w:rPr>
        <w:t xml:space="preserve"> for</w:t>
      </w:r>
      <w:r w:rsidRPr="00F76288">
        <w:rPr>
          <w:rFonts w:ascii="Times New Roman" w:hAnsi="Times New Roman" w:cs="Times New Roman" w:hint="eastAsia"/>
          <w:sz w:val="24"/>
          <w:szCs w:val="21"/>
        </w:rPr>
        <w:t xml:space="preserve"> </w:t>
      </w:r>
      <w:r w:rsidRPr="00F76288">
        <w:rPr>
          <w:rFonts w:ascii="Times New Roman" w:hAnsi="Times New Roman" w:cs="Times New Roman"/>
          <w:sz w:val="24"/>
          <w:szCs w:val="21"/>
        </w:rPr>
        <w:t xml:space="preserve">Guangdong </w:t>
      </w:r>
      <w:r w:rsidRPr="00F76288">
        <w:rPr>
          <w:rFonts w:ascii="Times New Roman" w:hAnsi="Times New Roman" w:cs="Times New Roman" w:hint="eastAsia"/>
          <w:sz w:val="24"/>
          <w:szCs w:val="21"/>
        </w:rPr>
        <w:t>p</w:t>
      </w:r>
      <w:r w:rsidRPr="00F76288">
        <w:rPr>
          <w:rFonts w:ascii="Times New Roman" w:hAnsi="Times New Roman" w:cs="Times New Roman"/>
          <w:sz w:val="24"/>
          <w:szCs w:val="21"/>
        </w:rPr>
        <w:t>rovince</w:t>
      </w:r>
      <w:r w:rsidRPr="00F76288">
        <w:rPr>
          <w:rFonts w:ascii="Times New Roman" w:hAnsi="Times New Roman" w:cs="Times New Roman" w:hint="eastAsia"/>
          <w:sz w:val="24"/>
          <w:szCs w:val="21"/>
        </w:rPr>
        <w:t>.</w:t>
      </w:r>
    </w:p>
    <w:p w:rsidR="004138D4" w:rsidRPr="00F76288" w:rsidRDefault="004138D4" w:rsidP="004138D4">
      <w:pPr>
        <w:rPr>
          <w:rFonts w:ascii="Times New Roman" w:eastAsia="宋体" w:hAnsi="Times New Roman" w:cs="Times New Roman"/>
          <w:b/>
          <w:sz w:val="24"/>
          <w:szCs w:val="24"/>
        </w:rPr>
      </w:pPr>
    </w:p>
    <w:p w:rsidR="004138D4" w:rsidRPr="00F76288" w:rsidRDefault="004138D4" w:rsidP="004138D4">
      <w:pPr>
        <w:rPr>
          <w:rFonts w:ascii="Times New Roman" w:eastAsia="宋体" w:hAnsi="Times New Roman" w:cs="Times New Roman"/>
          <w:sz w:val="24"/>
          <w:szCs w:val="24"/>
        </w:rPr>
      </w:pPr>
      <w:r w:rsidRPr="00F76288">
        <w:rPr>
          <w:rFonts w:ascii="Times New Roman" w:eastAsia="宋体" w:hAnsi="Times New Roman" w:cs="Times New Roman" w:hint="eastAsia"/>
          <w:b/>
          <w:sz w:val="24"/>
          <w:szCs w:val="24"/>
        </w:rPr>
        <w:t xml:space="preserve">Figure 9 </w:t>
      </w:r>
      <w:r w:rsidRPr="00F76288">
        <w:rPr>
          <w:rFonts w:ascii="Times New Roman" w:eastAsia="宋体" w:hAnsi="Times New Roman" w:cs="Times New Roman" w:hint="eastAsia"/>
          <w:sz w:val="24"/>
          <w:szCs w:val="24"/>
        </w:rPr>
        <w:t>Mann-Kendall (MK) test statistics for annually averaged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six provinces in northwestern China from 2005-2015. The blue solid line is the forward sequence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i/>
          <w:sz w:val="24"/>
          <w:szCs w:val="24"/>
          <w:vertAlign w:val="subscript"/>
        </w:rPr>
        <w:t xml:space="preserve">k </w:t>
      </w:r>
      <w:r w:rsidRPr="00F76288">
        <w:rPr>
          <w:rFonts w:ascii="Times New Roman" w:eastAsia="宋体" w:hAnsi="Times New Roman" w:cs="Times New Roman" w:hint="eastAsia"/>
          <w:sz w:val="24"/>
          <w:szCs w:val="24"/>
        </w:rPr>
        <w:t xml:space="preserve">and the red solid line is the backward sequence </w:t>
      </w:r>
      <w:r w:rsidRPr="00F76288">
        <w:rPr>
          <w:rFonts w:ascii="Times New Roman" w:eastAsia="宋体" w:hAnsi="Times New Roman" w:cs="Times New Roman" w:hint="eastAsia"/>
          <w:i/>
          <w:sz w:val="24"/>
          <w:szCs w:val="24"/>
        </w:rPr>
        <w:t>UB</w:t>
      </w:r>
      <w:r w:rsidRPr="00F76288">
        <w:rPr>
          <w:rFonts w:ascii="Times New Roman" w:eastAsia="宋体" w:hAnsi="Times New Roman" w:cs="Times New Roman" w:hint="eastAsia"/>
          <w:i/>
          <w:sz w:val="24"/>
          <w:szCs w:val="24"/>
          <w:vertAlign w:val="subscript"/>
        </w:rPr>
        <w:t>k</w:t>
      </w:r>
      <w:r w:rsidRPr="00F76288">
        <w:rPr>
          <w:rFonts w:ascii="Times New Roman" w:eastAsia="宋体" w:hAnsi="Times New Roman" w:cs="Times New Roman" w:hint="eastAsia"/>
          <w:sz w:val="24"/>
          <w:szCs w:val="24"/>
        </w:rPr>
        <w:t xml:space="preserve"> defined by Eq (5). </w:t>
      </w:r>
      <w:r w:rsidRPr="00F76288">
        <w:rPr>
          <w:rFonts w:ascii="Times New Roman" w:hAnsi="Times New Roman" w:hint="eastAsia"/>
          <w:sz w:val="24"/>
        </w:rPr>
        <w:t xml:space="preserve">The positive values of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i/>
          <w:sz w:val="24"/>
          <w:szCs w:val="24"/>
          <w:vertAlign w:val="subscript"/>
        </w:rPr>
        <w:t>k</w:t>
      </w:r>
      <w:r w:rsidRPr="00F76288">
        <w:rPr>
          <w:rFonts w:ascii="Times New Roman" w:hAnsi="Times New Roman" w:hint="eastAsia"/>
          <w:sz w:val="24"/>
        </w:rPr>
        <w:t xml:space="preserve"> indicate an increasing trend of SO</w:t>
      </w:r>
      <w:r w:rsidRPr="00F76288">
        <w:rPr>
          <w:rFonts w:ascii="Times New Roman" w:hAnsi="Times New Roman" w:hint="eastAsia"/>
          <w:sz w:val="24"/>
          <w:vertAlign w:val="subscript"/>
        </w:rPr>
        <w:t>2</w:t>
      </w:r>
      <w:r w:rsidRPr="00F76288">
        <w:rPr>
          <w:rFonts w:ascii="Times New Roman" w:hAnsi="Times New Roman" w:hint="eastAsia"/>
          <w:sz w:val="24"/>
        </w:rPr>
        <w:t xml:space="preserve"> VCD, and vice versa. </w:t>
      </w:r>
      <w:r w:rsidRPr="00F76288">
        <w:rPr>
          <w:rFonts w:ascii="Times New Roman" w:eastAsia="宋体" w:hAnsi="Times New Roman" w:cs="Times New Roman" w:hint="eastAsia"/>
          <w:sz w:val="24"/>
          <w:szCs w:val="24"/>
        </w:rPr>
        <w:t xml:space="preserve">Two straight solid lines stand for confidence interval between -1.96 (straight green line) and 1.96 (straight purple line) in the MK test. The intersection of </w:t>
      </w:r>
      <w:r w:rsidRPr="00F76288">
        <w:rPr>
          <w:rFonts w:ascii="Times New Roman" w:eastAsia="宋体" w:hAnsi="Times New Roman" w:cs="Times New Roman" w:hint="eastAsia"/>
          <w:i/>
          <w:sz w:val="24"/>
          <w:szCs w:val="24"/>
        </w:rPr>
        <w:t>UF</w:t>
      </w:r>
      <w:r w:rsidRPr="00F76288">
        <w:rPr>
          <w:rFonts w:ascii="Times New Roman" w:eastAsia="宋体" w:hAnsi="Times New Roman" w:cs="Times New Roman" w:hint="eastAsia"/>
          <w:i/>
          <w:sz w:val="24"/>
          <w:szCs w:val="24"/>
          <w:vertAlign w:val="subscript"/>
        </w:rPr>
        <w:t xml:space="preserve">k </w:t>
      </w:r>
      <w:r w:rsidRPr="00F76288">
        <w:rPr>
          <w:rFonts w:ascii="Times New Roman" w:eastAsia="宋体" w:hAnsi="Times New Roman" w:cs="Times New Roman" w:hint="eastAsia"/>
          <w:sz w:val="24"/>
          <w:szCs w:val="24"/>
        </w:rPr>
        <w:t xml:space="preserve">and </w:t>
      </w:r>
      <w:r w:rsidRPr="00F76288">
        <w:rPr>
          <w:rFonts w:ascii="Times New Roman" w:eastAsia="宋体" w:hAnsi="Times New Roman" w:cs="Times New Roman" w:hint="eastAsia"/>
          <w:i/>
          <w:sz w:val="24"/>
          <w:szCs w:val="24"/>
        </w:rPr>
        <w:t>UB</w:t>
      </w:r>
      <w:r w:rsidRPr="00F76288">
        <w:rPr>
          <w:rFonts w:ascii="Times New Roman" w:eastAsia="宋体" w:hAnsi="Times New Roman" w:cs="Times New Roman" w:hint="eastAsia"/>
          <w:i/>
          <w:sz w:val="24"/>
          <w:szCs w:val="24"/>
          <w:vertAlign w:val="subscript"/>
        </w:rPr>
        <w:t xml:space="preserve">k </w:t>
      </w:r>
      <w:r w:rsidRPr="00F76288">
        <w:rPr>
          <w:rFonts w:ascii="Times New Roman" w:eastAsia="宋体" w:hAnsi="Times New Roman" w:cs="Times New Roman" w:hint="eastAsia"/>
          <w:sz w:val="24"/>
          <w:szCs w:val="24"/>
        </w:rPr>
        <w:t>sequences within intervals between two confidence levels indicates a step change point.</w:t>
      </w:r>
    </w:p>
    <w:p w:rsidR="004138D4" w:rsidRPr="00F76288" w:rsidRDefault="004138D4" w:rsidP="004138D4">
      <w:pPr>
        <w:rPr>
          <w:rFonts w:ascii="Times New Roman" w:eastAsia="宋体" w:hAnsi="Times New Roman" w:cs="Times New Roman"/>
          <w:b/>
          <w:sz w:val="24"/>
          <w:szCs w:val="24"/>
        </w:rPr>
      </w:pPr>
    </w:p>
    <w:p w:rsidR="004138D4" w:rsidRPr="00F76288" w:rsidRDefault="004138D4" w:rsidP="004138D4">
      <w:pPr>
        <w:rPr>
          <w:rFonts w:ascii="Times New Roman" w:eastAsia="宋体" w:hAnsi="Times New Roman" w:cs="Times New Roman"/>
          <w:sz w:val="24"/>
          <w:szCs w:val="24"/>
        </w:rPr>
      </w:pPr>
      <w:r w:rsidRPr="00F76288">
        <w:rPr>
          <w:rFonts w:ascii="Times New Roman" w:eastAsia="宋体" w:hAnsi="Times New Roman" w:cs="Times New Roman" w:hint="eastAsia"/>
          <w:b/>
          <w:sz w:val="24"/>
          <w:szCs w:val="24"/>
        </w:rPr>
        <w:t>Figure 10</w:t>
      </w:r>
      <w:r w:rsidRPr="00F76288">
        <w:rPr>
          <w:rFonts w:ascii="Times New Roman" w:eastAsia="宋体" w:hAnsi="Times New Roman" w:cs="Times New Roman" w:hint="eastAsia"/>
          <w:sz w:val="24"/>
          <w:szCs w:val="24"/>
        </w:rPr>
        <w:t xml:space="preserve"> Annually </w:t>
      </w:r>
      <w:r w:rsidRPr="00F76288">
        <w:rPr>
          <w:rFonts w:ascii="Times New Roman" w:eastAsia="宋体" w:hAnsi="Times New Roman" w:cs="Times New Roman"/>
          <w:sz w:val="24"/>
          <w:szCs w:val="24"/>
        </w:rPr>
        <w:t>averag</w:t>
      </w:r>
      <w:r w:rsidRPr="00F76288">
        <w:rPr>
          <w:rFonts w:ascii="Times New Roman" w:eastAsia="宋体" w:hAnsi="Times New Roman" w:cs="Times New Roman" w:hint="eastAsia"/>
          <w:sz w:val="24"/>
          <w:szCs w:val="24"/>
        </w:rPr>
        <w:t>ing</w:t>
      </w:r>
      <w:r w:rsidRPr="00F76288">
        <w:rPr>
          <w:rFonts w:ascii="Times New Roman" w:eastAsia="宋体" w:hAnsi="Times New Roman" w:cs="Times New Roman"/>
          <w:sz w:val="24"/>
          <w:szCs w:val="24"/>
        </w:rPr>
        <w:t xml:space="preserve"> OMI-retrieved</w:t>
      </w:r>
      <w:r w:rsidRPr="00F76288">
        <w:rPr>
          <w:rFonts w:ascii="Times New Roman" w:eastAsia="宋体" w:hAnsi="Times New Roman" w:cs="Times New Roman" w:hint="eastAsia"/>
          <w:sz w:val="24"/>
          <w:szCs w:val="24"/>
        </w:rPr>
        <w:t xml:space="preserve"> vertical </w:t>
      </w:r>
      <w:r w:rsidRPr="00F76288">
        <w:rPr>
          <w:rFonts w:ascii="Times New Roman" w:eastAsia="宋体" w:hAnsi="Times New Roman" w:cs="Times New Roman"/>
          <w:sz w:val="24"/>
          <w:szCs w:val="24"/>
        </w:rPr>
        <w:t>column densities of SO</w:t>
      </w:r>
      <w:r w:rsidRPr="00F76288">
        <w:rPr>
          <w:rFonts w:ascii="Times New Roman" w:eastAsia="宋体" w:hAnsi="Times New Roman" w:cs="Times New Roman"/>
          <w:sz w:val="24"/>
          <w:szCs w:val="24"/>
          <w:vertAlign w:val="subscript"/>
        </w:rPr>
        <w:t>2</w:t>
      </w:r>
      <w:r w:rsidRPr="00F76288">
        <w:rPr>
          <w:rFonts w:ascii="Times New Roman" w:eastAsia="宋体" w:hAnsi="Times New Roman" w:cs="Times New Roman" w:hint="eastAsia"/>
          <w:sz w:val="24"/>
          <w:szCs w:val="24"/>
        </w:rPr>
        <w:t xml:space="preserve"> (DU) in </w:t>
      </w:r>
      <w:r w:rsidRPr="00F76288">
        <w:rPr>
          <w:rFonts w:ascii="Times New Roman" w:hAnsi="Times New Roman" w:cs="Times New Roman" w:hint="eastAsia"/>
          <w:kern w:val="0"/>
          <w:sz w:val="24"/>
          <w:szCs w:val="24"/>
        </w:rPr>
        <w:t>two major point sources, the MEIB in Xinjiang (a), and the NECIB in Ningxia (b)</w:t>
      </w:r>
      <w:r w:rsidRPr="00F76288">
        <w:rPr>
          <w:rFonts w:ascii="Times New Roman" w:hAnsi="Times New Roman" w:hint="eastAsia"/>
          <w:sz w:val="24"/>
          <w:szCs w:val="24"/>
        </w:rPr>
        <w:t>.</w:t>
      </w:r>
    </w:p>
    <w:p w:rsidR="004138D4" w:rsidRPr="00F76288" w:rsidRDefault="004138D4" w:rsidP="004138D4">
      <w:pPr>
        <w:rPr>
          <w:rFonts w:ascii="Times New Roman" w:eastAsia="宋体" w:hAnsi="Times New Roman" w:cs="Times New Roman"/>
          <w:b/>
          <w:sz w:val="24"/>
          <w:szCs w:val="24"/>
        </w:rPr>
      </w:pPr>
    </w:p>
    <w:p w:rsidR="004138D4" w:rsidRPr="00F76288" w:rsidRDefault="004138D4" w:rsidP="004138D4">
      <w:pPr>
        <w:rPr>
          <w:rFonts w:ascii="Times New Roman" w:eastAsia="宋体" w:hAnsi="Times New Roman" w:cs="Times New Roman"/>
          <w:sz w:val="24"/>
          <w:szCs w:val="24"/>
        </w:rPr>
      </w:pPr>
      <w:r w:rsidRPr="00F76288">
        <w:rPr>
          <w:rFonts w:ascii="Times New Roman" w:eastAsia="宋体" w:hAnsi="Times New Roman" w:cs="Times New Roman" w:hint="eastAsia"/>
          <w:b/>
          <w:sz w:val="24"/>
          <w:szCs w:val="24"/>
        </w:rPr>
        <w:t>Figure 11</w:t>
      </w:r>
      <w:r w:rsidRPr="00F76288">
        <w:rPr>
          <w:rFonts w:ascii="Times New Roman" w:eastAsia="宋体" w:hAnsi="Times New Roman" w:cs="Times New Roman" w:hint="eastAsia"/>
          <w:sz w:val="24"/>
          <w:szCs w:val="24"/>
        </w:rPr>
        <w:t xml:space="preserve"> Annually averaged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emissions (kt yr</w:t>
      </w:r>
      <w:r w:rsidRPr="00F76288">
        <w:rPr>
          <w:rFonts w:ascii="Times New Roman" w:eastAsia="宋体" w:hAnsi="Times New Roman" w:cs="Times New Roman" w:hint="eastAsia"/>
          <w:sz w:val="24"/>
          <w:szCs w:val="24"/>
          <w:vertAlign w:val="superscript"/>
        </w:rPr>
        <w:t>-1</w:t>
      </w:r>
      <w:r w:rsidRPr="00F76288">
        <w:rPr>
          <w:rFonts w:ascii="Times New Roman" w:eastAsia="宋体" w:hAnsi="Times New Roman" w:cs="Times New Roman" w:hint="eastAsia"/>
          <w:sz w:val="24"/>
          <w:szCs w:val="24"/>
        </w:rPr>
        <w:t>) and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(DU) in the NECIB and MEIB, and their fractions in provincial total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and ratios between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w:t>
      </w:r>
      <w:r w:rsidR="006E702E">
        <w:rPr>
          <w:rFonts w:ascii="Times New Roman" w:eastAsia="宋体" w:hAnsi="Times New Roman" w:cs="Times New Roman" w:hint="eastAsia"/>
          <w:sz w:val="24"/>
          <w:szCs w:val="24"/>
        </w:rPr>
        <w:t>these</w:t>
      </w:r>
      <w:r w:rsidRPr="00F76288">
        <w:rPr>
          <w:rFonts w:ascii="Times New Roman" w:eastAsia="宋体" w:hAnsi="Times New Roman" w:cs="Times New Roman" w:hint="eastAsia"/>
          <w:sz w:val="24"/>
          <w:szCs w:val="24"/>
        </w:rPr>
        <w:t xml:space="preserve"> two regions and that in province. (</w:t>
      </w:r>
      <w:r w:rsidRPr="00F76288">
        <w:rPr>
          <w:rFonts w:ascii="Times New Roman" w:eastAsia="宋体" w:hAnsi="Times New Roman" w:cs="Times New Roman" w:hint="eastAsia"/>
          <w:b/>
          <w:sz w:val="24"/>
          <w:szCs w:val="24"/>
        </w:rPr>
        <w:t>a)</w:t>
      </w:r>
      <w:r w:rsidRPr="00F76288">
        <w:rPr>
          <w:rFonts w:ascii="Times New Roman" w:eastAsia="宋体" w:hAnsi="Times New Roman" w:cs="Times New Roman" w:hint="eastAsia"/>
          <w:sz w:val="24"/>
          <w:szCs w:val="24"/>
        </w:rPr>
        <w:t>.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(blue bar) in the NECIB and its fraction (red solid line) in the total provincial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in Ningxia; (</w:t>
      </w:r>
      <w:r w:rsidRPr="00F76288">
        <w:rPr>
          <w:rFonts w:ascii="Times New Roman" w:eastAsia="宋体" w:hAnsi="Times New Roman" w:cs="Times New Roman" w:hint="eastAsia"/>
          <w:b/>
          <w:sz w:val="24"/>
          <w:szCs w:val="24"/>
        </w:rPr>
        <w:t>b)</w:t>
      </w:r>
      <w:r w:rsidRPr="00F76288">
        <w:rPr>
          <w:rFonts w:ascii="Times New Roman" w:eastAsia="宋体" w:hAnsi="Times New Roman" w:cs="Times New Roman" w:hint="eastAsia"/>
          <w:sz w:val="24"/>
          <w:szCs w:val="24"/>
        </w:rPr>
        <w:t>.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(blue bar) in the MEIB and its fraction (red solid line) in the total provincial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in Xinjiang. (</w:t>
      </w:r>
      <w:r w:rsidRPr="00F76288">
        <w:rPr>
          <w:rFonts w:ascii="Times New Roman" w:eastAsia="宋体" w:hAnsi="Times New Roman" w:cs="Times New Roman" w:hint="eastAsia"/>
          <w:b/>
          <w:sz w:val="24"/>
          <w:szCs w:val="24"/>
        </w:rPr>
        <w:t>c)</w:t>
      </w:r>
      <w:r w:rsidRPr="00F76288">
        <w:rPr>
          <w:rFonts w:ascii="Times New Roman" w:eastAsia="宋体" w:hAnsi="Times New Roman" w:cs="Times New Roman" w:hint="eastAsia"/>
          <w:sz w:val="24"/>
          <w:szCs w:val="24"/>
        </w:rPr>
        <w:t>.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(blue bar) in the NECIB and the ratio (red solid line) between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 NECIB and that in Ningxia; (</w:t>
      </w:r>
      <w:r w:rsidRPr="00F76288">
        <w:rPr>
          <w:rFonts w:ascii="Times New Roman" w:eastAsia="宋体" w:hAnsi="Times New Roman" w:cs="Times New Roman" w:hint="eastAsia"/>
          <w:b/>
          <w:sz w:val="24"/>
          <w:szCs w:val="24"/>
        </w:rPr>
        <w:t>d)</w:t>
      </w:r>
      <w:r w:rsidRPr="00F76288">
        <w:rPr>
          <w:rFonts w:ascii="Times New Roman" w:eastAsia="宋体" w:hAnsi="Times New Roman" w:cs="Times New Roman" w:hint="eastAsia"/>
          <w:sz w:val="24"/>
          <w:szCs w:val="24"/>
        </w:rPr>
        <w:t>.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(blue bar) in the MEIB and the ratio (red solid line) between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in the MEIB and that in Xinjiang; The left y-axis stands for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and the right </w:t>
      </w:r>
      <w:r w:rsidR="00A36312" w:rsidRPr="00F76288">
        <w:rPr>
          <w:rFonts w:ascii="Times New Roman" w:eastAsia="宋体" w:hAnsi="Times New Roman" w:cs="Times New Roman" w:hint="eastAsia"/>
          <w:sz w:val="24"/>
          <w:szCs w:val="24"/>
        </w:rPr>
        <w:t>y</w:t>
      </w:r>
      <w:r w:rsidRPr="00F76288">
        <w:rPr>
          <w:rFonts w:ascii="Times New Roman" w:eastAsia="宋体" w:hAnsi="Times New Roman" w:cs="Times New Roman" w:hint="eastAsia"/>
          <w:sz w:val="24"/>
          <w:szCs w:val="24"/>
        </w:rPr>
        <w:t xml:space="preserve">-axis denotes the fraction (%) at the upper panel. The left </w:t>
      </w:r>
      <w:r w:rsidR="00A36312" w:rsidRPr="00F76288">
        <w:rPr>
          <w:rFonts w:ascii="Times New Roman" w:eastAsia="宋体" w:hAnsi="Times New Roman" w:cs="Times New Roman" w:hint="eastAsia"/>
          <w:sz w:val="24"/>
          <w:szCs w:val="24"/>
        </w:rPr>
        <w:t>y</w:t>
      </w:r>
      <w:r w:rsidRPr="00F76288">
        <w:rPr>
          <w:rFonts w:ascii="Times New Roman" w:eastAsia="宋体" w:hAnsi="Times New Roman" w:cs="Times New Roman" w:hint="eastAsia"/>
          <w:sz w:val="24"/>
          <w:szCs w:val="24"/>
        </w:rPr>
        <w:t>-axis stands for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VCD (DU) and the right </w:t>
      </w:r>
      <w:r w:rsidR="00A36312" w:rsidRPr="00F76288">
        <w:rPr>
          <w:rFonts w:ascii="Times New Roman" w:eastAsia="宋体" w:hAnsi="Times New Roman" w:cs="Times New Roman" w:hint="eastAsia"/>
          <w:sz w:val="24"/>
          <w:szCs w:val="24"/>
        </w:rPr>
        <w:t>y</w:t>
      </w:r>
      <w:r w:rsidRPr="00F76288">
        <w:rPr>
          <w:rFonts w:ascii="Times New Roman" w:eastAsia="宋体" w:hAnsi="Times New Roman" w:cs="Times New Roman" w:hint="eastAsia"/>
          <w:sz w:val="24"/>
          <w:szCs w:val="24"/>
        </w:rPr>
        <w:t>-axis denotes the ratio at t</w:t>
      </w:r>
      <w:r w:rsidR="006E702E">
        <w:rPr>
          <w:rFonts w:ascii="Times New Roman" w:eastAsia="宋体" w:hAnsi="Times New Roman" w:cs="Times New Roman" w:hint="eastAsia"/>
          <w:sz w:val="24"/>
          <w:szCs w:val="24"/>
        </w:rPr>
        <w:t xml:space="preserve">he lower panel. The error bars </w:t>
      </w:r>
      <w:r w:rsidRPr="00F76288">
        <w:rPr>
          <w:rFonts w:ascii="Times New Roman" w:eastAsia="宋体" w:hAnsi="Times New Roman" w:cs="Times New Roman" w:hint="eastAsia"/>
          <w:sz w:val="24"/>
          <w:szCs w:val="24"/>
        </w:rPr>
        <w:t xml:space="preserve">denotes the standard deviations of </w:t>
      </w:r>
      <w:r w:rsidRPr="00F76288">
        <w:rPr>
          <w:rFonts w:ascii="Times New Roman" w:hAnsi="Times New Roman" w:cs="Times New Roman" w:hint="eastAsia"/>
          <w:kern w:val="0"/>
          <w:sz w:val="24"/>
          <w:szCs w:val="24"/>
        </w:rPr>
        <w:t>Source Detection Algorithm</w:t>
      </w:r>
      <w:r w:rsidRPr="00F76288">
        <w:rPr>
          <w:rFonts w:ascii="Times New Roman" w:eastAsia="宋体" w:hAnsi="Times New Roman" w:cs="Times New Roman" w:hint="eastAsia"/>
          <w:sz w:val="24"/>
          <w:szCs w:val="24"/>
        </w:rPr>
        <w:t xml:space="preserve"> estimated SO</w:t>
      </w:r>
      <w:r w:rsidRPr="00F76288">
        <w:rPr>
          <w:rFonts w:ascii="Times New Roman" w:eastAsia="宋体" w:hAnsi="Times New Roman" w:cs="Times New Roman" w:hint="eastAsia"/>
          <w:sz w:val="24"/>
          <w:szCs w:val="24"/>
          <w:vertAlign w:val="subscript"/>
        </w:rPr>
        <w:t>2</w:t>
      </w:r>
      <w:r w:rsidRPr="00F76288">
        <w:rPr>
          <w:rFonts w:ascii="Times New Roman" w:eastAsia="宋体" w:hAnsi="Times New Roman" w:cs="Times New Roman" w:hint="eastAsia"/>
          <w:sz w:val="24"/>
          <w:szCs w:val="24"/>
        </w:rPr>
        <w:t xml:space="preserve"> emission </w:t>
      </w:r>
      <w:r w:rsidRPr="00F76288">
        <w:rPr>
          <w:rFonts w:ascii="Times New Roman" w:hAnsi="Times New Roman" w:cs="Times New Roman" w:hint="eastAsia"/>
          <w:kern w:val="0"/>
          <w:sz w:val="24"/>
          <w:szCs w:val="24"/>
        </w:rPr>
        <w:t xml:space="preserve">in two major point sources </w:t>
      </w:r>
      <w:r w:rsidRPr="00F76288">
        <w:rPr>
          <w:rFonts w:ascii="Times New Roman" w:hAnsi="Times New Roman" w:hint="eastAsia"/>
          <w:sz w:val="24"/>
          <w:szCs w:val="24"/>
        </w:rPr>
        <w:t>.</w:t>
      </w:r>
    </w:p>
    <w:p w:rsidR="004138D4" w:rsidRPr="00F76288" w:rsidRDefault="004138D4" w:rsidP="004138D4">
      <w:pPr>
        <w:rPr>
          <w:rFonts w:ascii="Times New Roman" w:eastAsia="宋体" w:hAnsi="Times New Roman" w:cs="Times New Roman"/>
          <w:sz w:val="24"/>
          <w:szCs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1</w:t>
      </w:r>
    </w:p>
    <w:p w:rsidR="004138D4" w:rsidRPr="00F76288" w:rsidRDefault="004138D4" w:rsidP="004138D4">
      <w:pPr>
        <w:rPr>
          <w:rFonts w:ascii="Times New Roman" w:hAnsi="Times New Roman"/>
          <w:sz w:val="24"/>
        </w:rPr>
      </w:pPr>
    </w:p>
    <w:p w:rsidR="00A36312" w:rsidRPr="00F76288" w:rsidRDefault="008F1B14" w:rsidP="004138D4">
      <w:pPr>
        <w:rPr>
          <w:rFonts w:ascii="Times New Roman" w:hAnsi="Times New Roman"/>
          <w:sz w:val="24"/>
        </w:rPr>
      </w:pPr>
      <w:r w:rsidRPr="008F1B14">
        <w:rPr>
          <w:rFonts w:ascii="Times New Roman" w:hAnsi="Times New Roman"/>
          <w:noProof/>
          <w:sz w:val="24"/>
        </w:rPr>
        <w:drawing>
          <wp:inline distT="0" distB="0" distL="0" distR="0">
            <wp:extent cx="5278120" cy="3539517"/>
            <wp:effectExtent l="19050" t="0" r="0" b="0"/>
            <wp:docPr id="12" name="图片 3"/>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40"/>
                    <a:srcRect/>
                    <a:stretch>
                      <a:fillRect/>
                    </a:stretch>
                  </pic:blipFill>
                  <pic:spPr bwMode="auto">
                    <a:xfrm>
                      <a:off x="0" y="0"/>
                      <a:ext cx="5278120" cy="3539517"/>
                    </a:xfrm>
                    <a:prstGeom prst="rect">
                      <a:avLst/>
                    </a:prstGeom>
                    <a:noFill/>
                  </pic:spPr>
                </pic:pic>
              </a:graphicData>
            </a:graphic>
          </wp:inline>
        </w:drawing>
      </w: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A36312" w:rsidRPr="00F76288" w:rsidRDefault="00A36312" w:rsidP="004138D4">
      <w:pPr>
        <w:rPr>
          <w:rFonts w:ascii="Times New Roman" w:hAnsi="Times New Roman"/>
          <w:sz w:val="24"/>
        </w:rPr>
      </w:pPr>
    </w:p>
    <w:p w:rsidR="004C38F4" w:rsidRDefault="004C38F4" w:rsidP="004138D4">
      <w:pPr>
        <w:rPr>
          <w:rFonts w:ascii="Times New Roman" w:hAnsi="Times New Roman"/>
          <w:sz w:val="24"/>
        </w:rPr>
      </w:pPr>
    </w:p>
    <w:p w:rsidR="004C38F4" w:rsidRDefault="004C38F4" w:rsidP="004138D4">
      <w:pPr>
        <w:rPr>
          <w:rFonts w:ascii="Times New Roman" w:hAnsi="Times New Roman"/>
          <w:sz w:val="24"/>
        </w:rPr>
      </w:pPr>
    </w:p>
    <w:p w:rsidR="004C38F4" w:rsidRDefault="004C38F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2</w:t>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noProof/>
          <w:sz w:val="24"/>
        </w:rPr>
        <w:drawing>
          <wp:inline distT="0" distB="0" distL="0" distR="0">
            <wp:extent cx="4342877" cy="4104000"/>
            <wp:effectExtent l="19050" t="0" r="523" b="0"/>
            <wp:docPr id="3" name="图片 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CB510EB-FE14-4BB2-B4A8-D7B6692C380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CB510EB-FE14-4BB2-B4A8-D7B6692C380E}"/>
                        </a:ext>
                      </a:extLst>
                    </pic:cNvPr>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342877" cy="4104000"/>
                    </a:xfrm>
                    <a:prstGeom prst="rect">
                      <a:avLst/>
                    </a:prstGeom>
                    <a:noFill/>
                    <a:extLst/>
                  </pic:spPr>
                </pic:pic>
              </a:graphicData>
            </a:graphic>
          </wp:inline>
        </w:drawing>
      </w:r>
    </w:p>
    <w:p w:rsidR="004138D4" w:rsidRPr="00F76288" w:rsidRDefault="004138D4"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2D7565" w:rsidRPr="00F76288" w:rsidRDefault="002D7565"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3</w:t>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noProof/>
          <w:sz w:val="24"/>
        </w:rPr>
        <w:drawing>
          <wp:inline distT="0" distB="0" distL="0" distR="0">
            <wp:extent cx="5278120" cy="4680585"/>
            <wp:effectExtent l="0" t="0" r="0" b="0"/>
            <wp:docPr id="7" name="图片 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EB55F56-23BC-4168-B6CE-B373228933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EB55F56-23BC-4168-B6CE-B3732289338E}"/>
                        </a:ext>
                      </a:extLst>
                    </pic:cNvPr>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78120" cy="4680585"/>
                    </a:xfrm>
                    <a:prstGeom prst="rect">
                      <a:avLst/>
                    </a:prstGeom>
                    <a:noFill/>
                    <a:extLst/>
                  </pic:spPr>
                </pic:pic>
              </a:graphicData>
            </a:graphic>
          </wp:inline>
        </w:drawing>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4</w:t>
      </w:r>
    </w:p>
    <w:p w:rsidR="004138D4" w:rsidRPr="00F76288" w:rsidRDefault="004138D4" w:rsidP="004138D4">
      <w:pPr>
        <w:rPr>
          <w:rFonts w:ascii="Times New Roman" w:hAnsi="Times New Roman"/>
          <w:sz w:val="24"/>
        </w:rPr>
      </w:pPr>
    </w:p>
    <w:p w:rsidR="004138D4" w:rsidRPr="00F76288" w:rsidRDefault="006F65B5" w:rsidP="004138D4">
      <w:pPr>
        <w:rPr>
          <w:rFonts w:ascii="Times New Roman" w:hAnsi="Times New Roman"/>
          <w:sz w:val="24"/>
        </w:rPr>
      </w:pPr>
      <w:r w:rsidRPr="00F76288">
        <w:rPr>
          <w:rFonts w:ascii="Times New Roman" w:hAnsi="Times New Roman"/>
          <w:noProof/>
          <w:sz w:val="24"/>
        </w:rPr>
        <w:drawing>
          <wp:inline distT="0" distB="0" distL="0" distR="0">
            <wp:extent cx="5278120" cy="1613981"/>
            <wp:effectExtent l="0" t="0" r="0" b="0"/>
            <wp:docPr id="4" name="图片 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43"/>
                    <a:srcRect/>
                    <a:stretch>
                      <a:fillRect/>
                    </a:stretch>
                  </pic:blipFill>
                  <pic:spPr bwMode="auto">
                    <a:xfrm>
                      <a:off x="0" y="0"/>
                      <a:ext cx="5278120" cy="1613981"/>
                    </a:xfrm>
                    <a:prstGeom prst="rect">
                      <a:avLst/>
                    </a:prstGeom>
                    <a:noFill/>
                  </pic:spPr>
                </pic:pic>
              </a:graphicData>
            </a:graphic>
          </wp:inline>
        </w:drawing>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5</w:t>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noProof/>
          <w:sz w:val="24"/>
        </w:rPr>
        <w:drawing>
          <wp:inline distT="0" distB="0" distL="0" distR="0">
            <wp:extent cx="3209292" cy="1872000"/>
            <wp:effectExtent l="19050" t="0" r="0" b="0"/>
            <wp:docPr id="2" name="图片 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9D5D67E-BDF3-49C7-9D5E-C78A910B0B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9D5D67E-BDF3-49C7-9D5E-C78A910B0B31}"/>
                        </a:ext>
                      </a:extLst>
                    </pic:cNvPr>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09292" cy="1872000"/>
                    </a:xfrm>
                    <a:prstGeom prst="rect">
                      <a:avLst/>
                    </a:prstGeom>
                    <a:noFill/>
                    <a:extLst/>
                  </pic:spPr>
                </pic:pic>
              </a:graphicData>
            </a:graphic>
          </wp:inline>
        </w:drawing>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2D7565" w:rsidRPr="00F76288" w:rsidRDefault="002D7565"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6</w:t>
      </w:r>
    </w:p>
    <w:p w:rsidR="004138D4" w:rsidRPr="00F76288" w:rsidRDefault="004138D4" w:rsidP="004138D4">
      <w:pPr>
        <w:rPr>
          <w:rFonts w:ascii="Times New Roman" w:hAnsi="Times New Roman"/>
          <w:sz w:val="24"/>
        </w:rPr>
      </w:pPr>
      <w:r w:rsidRPr="00F76288">
        <w:rPr>
          <w:rFonts w:ascii="Times New Roman" w:hAnsi="Times New Roman"/>
          <w:noProof/>
          <w:sz w:val="24"/>
        </w:rPr>
        <w:lastRenderedPageBreak/>
        <w:drawing>
          <wp:inline distT="0" distB="0" distL="0" distR="0">
            <wp:extent cx="5278120" cy="4325620"/>
            <wp:effectExtent l="19050" t="0" r="0" b="0"/>
            <wp:docPr id="1" name="图片 1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610590E-3B2F-4FC7-A5C0-2BB5010750C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610590E-3B2F-4FC7-A5C0-2BB5010750CA}"/>
                        </a:ext>
                      </a:extLst>
                    </pic:cNvPr>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78120" cy="4325620"/>
                    </a:xfrm>
                    <a:prstGeom prst="rect">
                      <a:avLst/>
                    </a:prstGeom>
                    <a:noFill/>
                    <a:extLst/>
                  </pic:spPr>
                </pic:pic>
              </a:graphicData>
            </a:graphic>
          </wp:inline>
        </w:drawing>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7</w:t>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noProof/>
          <w:sz w:val="24"/>
        </w:rPr>
        <w:drawing>
          <wp:inline distT="0" distB="0" distL="0" distR="0">
            <wp:extent cx="5085213" cy="1644555"/>
            <wp:effectExtent l="19050" t="0" r="1137" b="0"/>
            <wp:docPr id="10" name="图片 33"/>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46"/>
                    <a:srcRect/>
                    <a:stretch>
                      <a:fillRect/>
                    </a:stretch>
                  </pic:blipFill>
                  <pic:spPr bwMode="auto">
                    <a:xfrm>
                      <a:off x="0" y="0"/>
                      <a:ext cx="5086985" cy="1645128"/>
                    </a:xfrm>
                    <a:prstGeom prst="rect">
                      <a:avLst/>
                    </a:prstGeom>
                    <a:noFill/>
                  </pic:spPr>
                </pic:pic>
              </a:graphicData>
            </a:graphic>
          </wp:inline>
        </w:drawing>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8</w:t>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noProof/>
          <w:sz w:val="24"/>
        </w:rPr>
        <w:drawing>
          <wp:inline distT="0" distB="0" distL="0" distR="0">
            <wp:extent cx="3925153" cy="2279176"/>
            <wp:effectExtent l="19050" t="0" r="0" b="0"/>
            <wp:docPr id="11" name="图片 7"/>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47"/>
                    <a:srcRect/>
                    <a:stretch>
                      <a:fillRect/>
                    </a:stretch>
                  </pic:blipFill>
                  <pic:spPr bwMode="auto">
                    <a:xfrm>
                      <a:off x="0" y="0"/>
                      <a:ext cx="3925576" cy="2279422"/>
                    </a:xfrm>
                    <a:prstGeom prst="rect">
                      <a:avLst/>
                    </a:prstGeom>
                    <a:noFill/>
                  </pic:spPr>
                </pic:pic>
              </a:graphicData>
            </a:graphic>
          </wp:inline>
        </w:drawing>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9</w:t>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noProof/>
          <w:sz w:val="24"/>
        </w:rPr>
        <w:drawing>
          <wp:inline distT="0" distB="0" distL="0" distR="0">
            <wp:extent cx="5274310" cy="4787779"/>
            <wp:effectExtent l="19050" t="0" r="2540" b="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74310" cy="4787779"/>
                    </a:xfrm>
                    <a:prstGeom prst="rect">
                      <a:avLst/>
                    </a:prstGeom>
                    <a:noFill/>
                    <a:extLst/>
                  </pic:spPr>
                </pic:pic>
              </a:graphicData>
            </a:graphic>
          </wp:inline>
        </w:drawing>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10</w:t>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noProof/>
          <w:sz w:val="24"/>
        </w:rPr>
        <w:drawing>
          <wp:inline distT="0" distB="0" distL="0" distR="0">
            <wp:extent cx="4476584" cy="3103233"/>
            <wp:effectExtent l="0" t="0" r="0" b="0"/>
            <wp:docPr id="5" name="图片 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47070AC-2956-4970-9A16-12BDAE2BE3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47070AC-2956-4970-9A16-12BDAE2BE3FF}"/>
                        </a:ext>
                      </a:extLst>
                    </pic:cNvPr>
                    <pic:cNvPicPr>
                      <a:picLocks noChangeAspect="1" noChangeArrowheads="1"/>
                    </pic:cNvPicPr>
                  </pic:nvPicPr>
                  <pic:blipFill rotWithShape="1">
                    <a:blip r:embed="rId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r="4244" b="1930"/>
                    <a:stretch/>
                  </pic:blipFill>
                  <pic:spPr bwMode="auto">
                    <a:xfrm>
                      <a:off x="0" y="0"/>
                      <a:ext cx="4492206" cy="3114062"/>
                    </a:xfrm>
                    <a:prstGeom prst="rect">
                      <a:avLst/>
                    </a:prstGeom>
                    <a:noFill/>
                    <a:extLst/>
                  </pic:spPr>
                </pic:pic>
              </a:graphicData>
            </a:graphic>
          </wp:inline>
        </w:drawing>
      </w: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p>
    <w:p w:rsidR="004138D4" w:rsidRPr="00F76288" w:rsidRDefault="004138D4" w:rsidP="004138D4">
      <w:pPr>
        <w:rPr>
          <w:rFonts w:ascii="Times New Roman" w:hAnsi="Times New Roman"/>
          <w:sz w:val="24"/>
        </w:rPr>
      </w:pPr>
      <w:r w:rsidRPr="00F76288">
        <w:rPr>
          <w:rFonts w:ascii="Times New Roman" w:hAnsi="Times New Roman" w:hint="eastAsia"/>
          <w:sz w:val="24"/>
        </w:rPr>
        <w:t>Figure 11</w:t>
      </w:r>
    </w:p>
    <w:p w:rsidR="004138D4" w:rsidRPr="00F76288" w:rsidRDefault="004138D4" w:rsidP="004138D4">
      <w:pPr>
        <w:rPr>
          <w:rFonts w:ascii="Times New Roman" w:hAnsi="Times New Roman"/>
          <w:sz w:val="24"/>
        </w:rPr>
      </w:pPr>
    </w:p>
    <w:p w:rsidR="004138D4" w:rsidRPr="00F76288" w:rsidRDefault="00633FFE" w:rsidP="004138D4">
      <w:pPr>
        <w:rPr>
          <w:rFonts w:ascii="Times New Roman" w:hAnsi="Times New Roman"/>
          <w:color w:val="000000" w:themeColor="text1"/>
          <w:sz w:val="24"/>
        </w:rPr>
      </w:pPr>
      <w:r w:rsidRPr="00F76288">
        <w:rPr>
          <w:rFonts w:ascii="Times New Roman" w:hAnsi="Times New Roman"/>
          <w:noProof/>
          <w:sz w:val="24"/>
        </w:rPr>
        <w:drawing>
          <wp:inline distT="0" distB="0" distL="0" distR="0">
            <wp:extent cx="5278120" cy="3238347"/>
            <wp:effectExtent l="0" t="0" r="0" b="0"/>
            <wp:docPr id="6" name="图片 2"/>
            <wp:cNvGraphicFramePr/>
            <a:graphic xmlns:a="http://schemas.openxmlformats.org/drawingml/2006/main">
              <a:graphicData uri="http://schemas.openxmlformats.org/drawingml/2006/picture">
                <pic:pic xmlns:pic="http://schemas.openxmlformats.org/drawingml/2006/picture">
                  <pic:nvPicPr>
                    <pic:cNvPr id="4097" name="Picture 1"/>
                    <pic:cNvPicPr>
                      <a:picLocks noChangeAspect="1" noChangeArrowheads="1"/>
                    </pic:cNvPicPr>
                  </pic:nvPicPr>
                  <pic:blipFill>
                    <a:blip r:embed="rId50"/>
                    <a:srcRect/>
                    <a:stretch>
                      <a:fillRect/>
                    </a:stretch>
                  </pic:blipFill>
                  <pic:spPr bwMode="auto">
                    <a:xfrm>
                      <a:off x="0" y="0"/>
                      <a:ext cx="5278120" cy="3238347"/>
                    </a:xfrm>
                    <a:prstGeom prst="rect">
                      <a:avLst/>
                    </a:prstGeom>
                    <a:noFill/>
                  </pic:spPr>
                </pic:pic>
              </a:graphicData>
            </a:graphic>
          </wp:inline>
        </w:drawing>
      </w:r>
    </w:p>
    <w:sectPr w:rsidR="004138D4" w:rsidRPr="00F76288" w:rsidSect="004138D4">
      <w:pgSz w:w="11906" w:h="16838"/>
      <w:pgMar w:top="1440" w:right="1797" w:bottom="1440" w:left="1797" w:header="851" w:footer="992" w:gutter="0"/>
      <w:lnNumType w:countBy="1" w:restart="continuous"/>
      <w:cols w:space="425"/>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B750E" w:rsidRDefault="00EB750E" w:rsidP="00205863">
      <w:r>
        <w:separator/>
      </w:r>
    </w:p>
  </w:endnote>
  <w:endnote w:type="continuationSeparator" w:id="1">
    <w:p w:rsidR="00EB750E" w:rsidRDefault="00EB750E" w:rsidP="0020586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Times-Roman">
    <w:altName w:val="Times New Roman"/>
    <w:panose1 w:val="00000000000000000000"/>
    <w:charset w:val="00"/>
    <w:family w:val="roman"/>
    <w:notTrueType/>
    <w:pitch w:val="default"/>
    <w:sig w:usb0="00000003" w:usb1="00000000" w:usb2="00000000" w:usb3="00000000" w:csb0="00000001" w:csb1="00000000"/>
  </w:font>
  <w:font w:name="Glosa Math Black">
    <w:altName w:val="宋体"/>
    <w:panose1 w:val="00000000000000000000"/>
    <w:charset w:val="86"/>
    <w:family w:val="roman"/>
    <w:notTrueType/>
    <w:pitch w:val="default"/>
    <w:sig w:usb0="00000001" w:usb1="080E0000" w:usb2="00000010" w:usb3="00000000" w:csb0="00040000" w:csb1="00000000"/>
  </w:font>
  <w:font w:name="AdvOT2e364b11+fb">
    <w:altName w:val="方正舒体"/>
    <w:panose1 w:val="00000000000000000000"/>
    <w:charset w:val="86"/>
    <w:family w:val="auto"/>
    <w:notTrueType/>
    <w:pitch w:val="default"/>
    <w:sig w:usb0="00000001" w:usb1="080E0000" w:usb2="00000010" w:usb3="00000000" w:csb0="00040000" w:csb1="00000000"/>
  </w:font>
  <w:font w:name="NimbusRomNo9L-Regu">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9406985"/>
      <w:docPartObj>
        <w:docPartGallery w:val="Page Numbers (Bottom of Page)"/>
        <w:docPartUnique/>
      </w:docPartObj>
    </w:sdtPr>
    <w:sdtContent>
      <w:p w:rsidR="00F76288" w:rsidRDefault="00F76288">
        <w:pPr>
          <w:pStyle w:val="a4"/>
          <w:jc w:val="right"/>
        </w:pPr>
      </w:p>
      <w:p w:rsidR="00F76288" w:rsidRDefault="00526F3E">
        <w:pPr>
          <w:pStyle w:val="a4"/>
          <w:jc w:val="right"/>
        </w:pPr>
        <w:r w:rsidRPr="00526F3E">
          <w:fldChar w:fldCharType="begin"/>
        </w:r>
        <w:r w:rsidR="00F76288">
          <w:instrText xml:space="preserve"> PAGE   \* MERGEFORMAT </w:instrText>
        </w:r>
        <w:r w:rsidRPr="00526F3E">
          <w:fldChar w:fldCharType="separate"/>
        </w:r>
        <w:r w:rsidR="006E702E" w:rsidRPr="006E702E">
          <w:rPr>
            <w:noProof/>
            <w:lang w:val="zh-CN"/>
          </w:rPr>
          <w:t>43</w:t>
        </w:r>
        <w:r>
          <w:rPr>
            <w:noProof/>
            <w:lang w:val="zh-CN"/>
          </w:rPr>
          <w:fldChar w:fldCharType="end"/>
        </w:r>
      </w:p>
    </w:sdtContent>
  </w:sdt>
  <w:p w:rsidR="00F76288" w:rsidRDefault="00F76288">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B750E" w:rsidRDefault="00EB750E" w:rsidP="00205863">
      <w:r>
        <w:separator/>
      </w:r>
    </w:p>
  </w:footnote>
  <w:footnote w:type="continuationSeparator" w:id="1">
    <w:p w:rsidR="00EB750E" w:rsidRDefault="00EB750E" w:rsidP="00205863">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205863"/>
    <w:rsid w:val="00011FB7"/>
    <w:rsid w:val="0005017C"/>
    <w:rsid w:val="0005621B"/>
    <w:rsid w:val="000F738B"/>
    <w:rsid w:val="0011200F"/>
    <w:rsid w:val="00115BAA"/>
    <w:rsid w:val="0013539C"/>
    <w:rsid w:val="00144B9C"/>
    <w:rsid w:val="00197973"/>
    <w:rsid w:val="001C6552"/>
    <w:rsid w:val="001D3E84"/>
    <w:rsid w:val="00205863"/>
    <w:rsid w:val="0021190E"/>
    <w:rsid w:val="00290837"/>
    <w:rsid w:val="00292AAE"/>
    <w:rsid w:val="002D7565"/>
    <w:rsid w:val="00341F48"/>
    <w:rsid w:val="00361841"/>
    <w:rsid w:val="0036525C"/>
    <w:rsid w:val="003B0A0C"/>
    <w:rsid w:val="003C7DB1"/>
    <w:rsid w:val="003E3975"/>
    <w:rsid w:val="004138D4"/>
    <w:rsid w:val="00467CDA"/>
    <w:rsid w:val="004A7478"/>
    <w:rsid w:val="004B744F"/>
    <w:rsid w:val="004C38F4"/>
    <w:rsid w:val="00526F3E"/>
    <w:rsid w:val="005325FA"/>
    <w:rsid w:val="00555E98"/>
    <w:rsid w:val="005B054C"/>
    <w:rsid w:val="00633FFE"/>
    <w:rsid w:val="0066409B"/>
    <w:rsid w:val="006B5E65"/>
    <w:rsid w:val="006C26D1"/>
    <w:rsid w:val="006E702E"/>
    <w:rsid w:val="006F65B5"/>
    <w:rsid w:val="00701036"/>
    <w:rsid w:val="0070282C"/>
    <w:rsid w:val="00793499"/>
    <w:rsid w:val="007D29EF"/>
    <w:rsid w:val="00870B1D"/>
    <w:rsid w:val="008F1B14"/>
    <w:rsid w:val="008F47BD"/>
    <w:rsid w:val="00976CA2"/>
    <w:rsid w:val="0098509F"/>
    <w:rsid w:val="009B0A25"/>
    <w:rsid w:val="009D2948"/>
    <w:rsid w:val="009E7EEA"/>
    <w:rsid w:val="009F116B"/>
    <w:rsid w:val="00A360EB"/>
    <w:rsid w:val="00A36312"/>
    <w:rsid w:val="00A4440D"/>
    <w:rsid w:val="00A52A7C"/>
    <w:rsid w:val="00A87AF2"/>
    <w:rsid w:val="00AD151A"/>
    <w:rsid w:val="00AE406E"/>
    <w:rsid w:val="00AE5A3C"/>
    <w:rsid w:val="00AF4C1E"/>
    <w:rsid w:val="00B15273"/>
    <w:rsid w:val="00B8727E"/>
    <w:rsid w:val="00BA4763"/>
    <w:rsid w:val="00BA6890"/>
    <w:rsid w:val="00BB5EF4"/>
    <w:rsid w:val="00BD003D"/>
    <w:rsid w:val="00BD1C3F"/>
    <w:rsid w:val="00BD3A05"/>
    <w:rsid w:val="00C1214A"/>
    <w:rsid w:val="00C34E32"/>
    <w:rsid w:val="00C36088"/>
    <w:rsid w:val="00C82B56"/>
    <w:rsid w:val="00CB439B"/>
    <w:rsid w:val="00CB58A4"/>
    <w:rsid w:val="00CC74D9"/>
    <w:rsid w:val="00CE5F35"/>
    <w:rsid w:val="00D15CF6"/>
    <w:rsid w:val="00D27197"/>
    <w:rsid w:val="00D409C0"/>
    <w:rsid w:val="00D46500"/>
    <w:rsid w:val="00D857D6"/>
    <w:rsid w:val="00E0752E"/>
    <w:rsid w:val="00E9232A"/>
    <w:rsid w:val="00EB3BA5"/>
    <w:rsid w:val="00EB49AB"/>
    <w:rsid w:val="00EB750E"/>
    <w:rsid w:val="00EB796A"/>
    <w:rsid w:val="00F11398"/>
    <w:rsid w:val="00F76288"/>
    <w:rsid w:val="00F772E7"/>
    <w:rsid w:val="00FF2B4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025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540BBF"/>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540BBF"/>
    <w:rPr>
      <w:sz w:val="18"/>
      <w:szCs w:val="18"/>
    </w:rPr>
  </w:style>
  <w:style w:type="paragraph" w:styleId="a4">
    <w:name w:val="footer"/>
    <w:basedOn w:val="a"/>
    <w:link w:val="Char0"/>
    <w:uiPriority w:val="99"/>
    <w:unhideWhenUsed/>
    <w:rsid w:val="00540BBF"/>
    <w:pPr>
      <w:tabs>
        <w:tab w:val="center" w:pos="4153"/>
        <w:tab w:val="right" w:pos="8306"/>
      </w:tabs>
      <w:snapToGrid w:val="0"/>
      <w:jc w:val="left"/>
    </w:pPr>
    <w:rPr>
      <w:sz w:val="18"/>
      <w:szCs w:val="18"/>
    </w:rPr>
  </w:style>
  <w:style w:type="character" w:customStyle="1" w:styleId="Char0">
    <w:name w:val="页脚 Char"/>
    <w:basedOn w:val="a0"/>
    <w:link w:val="a4"/>
    <w:uiPriority w:val="99"/>
    <w:rsid w:val="00540BBF"/>
    <w:rPr>
      <w:sz w:val="18"/>
      <w:szCs w:val="18"/>
    </w:rPr>
  </w:style>
  <w:style w:type="paragraph" w:styleId="a5">
    <w:name w:val="Balloon Text"/>
    <w:basedOn w:val="a"/>
    <w:link w:val="Char1"/>
    <w:uiPriority w:val="99"/>
    <w:semiHidden/>
    <w:unhideWhenUsed/>
    <w:rsid w:val="000E66F7"/>
    <w:rPr>
      <w:sz w:val="18"/>
      <w:szCs w:val="18"/>
    </w:rPr>
  </w:style>
  <w:style w:type="character" w:customStyle="1" w:styleId="Char1">
    <w:name w:val="批注框文本 Char"/>
    <w:basedOn w:val="a0"/>
    <w:link w:val="a5"/>
    <w:uiPriority w:val="99"/>
    <w:semiHidden/>
    <w:rsid w:val="000E66F7"/>
    <w:rPr>
      <w:sz w:val="18"/>
      <w:szCs w:val="18"/>
    </w:rPr>
  </w:style>
  <w:style w:type="character" w:styleId="a6">
    <w:name w:val="annotation reference"/>
    <w:basedOn w:val="a0"/>
    <w:uiPriority w:val="99"/>
    <w:semiHidden/>
    <w:unhideWhenUsed/>
    <w:rsid w:val="000E66F7"/>
    <w:rPr>
      <w:sz w:val="21"/>
      <w:szCs w:val="21"/>
    </w:rPr>
  </w:style>
  <w:style w:type="paragraph" w:styleId="a7">
    <w:name w:val="annotation text"/>
    <w:basedOn w:val="a"/>
    <w:link w:val="Char2"/>
    <w:uiPriority w:val="99"/>
    <w:semiHidden/>
    <w:unhideWhenUsed/>
    <w:rsid w:val="000E66F7"/>
    <w:pPr>
      <w:jc w:val="left"/>
    </w:pPr>
  </w:style>
  <w:style w:type="character" w:customStyle="1" w:styleId="Char2">
    <w:name w:val="批注文字 Char"/>
    <w:basedOn w:val="a0"/>
    <w:link w:val="a7"/>
    <w:uiPriority w:val="99"/>
    <w:semiHidden/>
    <w:rsid w:val="000E66F7"/>
  </w:style>
  <w:style w:type="paragraph" w:styleId="a8">
    <w:name w:val="annotation subject"/>
    <w:basedOn w:val="a7"/>
    <w:next w:val="a7"/>
    <w:link w:val="Char3"/>
    <w:uiPriority w:val="99"/>
    <w:semiHidden/>
    <w:unhideWhenUsed/>
    <w:rsid w:val="000E66F7"/>
    <w:rPr>
      <w:b/>
      <w:bCs/>
    </w:rPr>
  </w:style>
  <w:style w:type="character" w:customStyle="1" w:styleId="Char3">
    <w:name w:val="批注主题 Char"/>
    <w:basedOn w:val="Char2"/>
    <w:link w:val="a8"/>
    <w:uiPriority w:val="99"/>
    <w:semiHidden/>
    <w:rsid w:val="000E66F7"/>
    <w:rPr>
      <w:b/>
      <w:bCs/>
    </w:rPr>
  </w:style>
  <w:style w:type="character" w:styleId="a9">
    <w:name w:val="Hyperlink"/>
    <w:basedOn w:val="a0"/>
    <w:uiPriority w:val="99"/>
    <w:unhideWhenUsed/>
    <w:rsid w:val="00DB7076"/>
    <w:rPr>
      <w:color w:val="0000FF" w:themeColor="hyperlink"/>
      <w:u w:val="single"/>
    </w:rPr>
  </w:style>
  <w:style w:type="character" w:customStyle="1" w:styleId="fontstyle01">
    <w:name w:val="fontstyle01"/>
    <w:basedOn w:val="a0"/>
    <w:rsid w:val="00DB7076"/>
    <w:rPr>
      <w:rFonts w:ascii="Times-Roman" w:hAnsi="Times-Roman" w:hint="default"/>
      <w:b w:val="0"/>
      <w:bCs w:val="0"/>
      <w:i w:val="0"/>
      <w:iCs w:val="0"/>
      <w:color w:val="000000"/>
      <w:sz w:val="20"/>
      <w:szCs w:val="20"/>
    </w:rPr>
  </w:style>
  <w:style w:type="character" w:customStyle="1" w:styleId="opdicttext2">
    <w:name w:val="op_dict_text2"/>
    <w:basedOn w:val="a0"/>
    <w:rsid w:val="0003243F"/>
  </w:style>
  <w:style w:type="character" w:styleId="aa">
    <w:name w:val="Emphasis"/>
    <w:basedOn w:val="a0"/>
    <w:uiPriority w:val="20"/>
    <w:qFormat/>
    <w:rsid w:val="008A0018"/>
    <w:rPr>
      <w:i/>
      <w:iCs/>
    </w:rPr>
  </w:style>
  <w:style w:type="paragraph" w:customStyle="1" w:styleId="Default">
    <w:name w:val="Default"/>
    <w:rsid w:val="00F73EE7"/>
    <w:pPr>
      <w:widowControl w:val="0"/>
      <w:autoSpaceDE w:val="0"/>
      <w:autoSpaceDN w:val="0"/>
      <w:adjustRightInd w:val="0"/>
    </w:pPr>
    <w:rPr>
      <w:rFonts w:ascii="Glosa Math Black" w:eastAsia="Glosa Math Black" w:cs="Glosa Math Black"/>
      <w:color w:val="000000"/>
      <w:kern w:val="0"/>
      <w:sz w:val="24"/>
      <w:szCs w:val="24"/>
    </w:rPr>
  </w:style>
  <w:style w:type="character" w:styleId="ab">
    <w:name w:val="Placeholder Text"/>
    <w:basedOn w:val="a0"/>
    <w:uiPriority w:val="99"/>
    <w:semiHidden/>
    <w:rsid w:val="00042EE6"/>
    <w:rPr>
      <w:color w:val="808080"/>
    </w:rPr>
  </w:style>
  <w:style w:type="character" w:styleId="ac">
    <w:name w:val="FollowedHyperlink"/>
    <w:basedOn w:val="a0"/>
    <w:uiPriority w:val="99"/>
    <w:semiHidden/>
    <w:unhideWhenUsed/>
    <w:rsid w:val="001A569B"/>
    <w:rPr>
      <w:color w:val="800080" w:themeColor="followedHyperlink"/>
      <w:u w:val="single"/>
    </w:rPr>
  </w:style>
  <w:style w:type="character" w:styleId="ad">
    <w:name w:val="line number"/>
    <w:basedOn w:val="a0"/>
    <w:uiPriority w:val="99"/>
    <w:semiHidden/>
    <w:unhideWhenUsed/>
    <w:rsid w:val="0023572E"/>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tongji.cnki.net/kns55/Navi/HomePage.aspx?id=N2010080088&amp;name=YCXME&amp;floor=1" TargetMode="External"/><Relationship Id="rId18" Type="http://schemas.openxmlformats.org/officeDocument/2006/relationships/image" Target="media/image3.wmf"/><Relationship Id="rId26" Type="http://schemas.openxmlformats.org/officeDocument/2006/relationships/image" Target="media/image7.wmf"/><Relationship Id="rId39" Type="http://schemas.openxmlformats.org/officeDocument/2006/relationships/hyperlink" Target="http://www.gov.cn/zwgk/2011-12/20/content_2024895.htm" TargetMode="External"/><Relationship Id="rId3" Type="http://schemas.openxmlformats.org/officeDocument/2006/relationships/settings" Target="settings.xml"/><Relationship Id="rId21" Type="http://schemas.openxmlformats.org/officeDocument/2006/relationships/oleObject" Target="embeddings/oleObject4.bin"/><Relationship Id="rId34" Type="http://schemas.openxmlformats.org/officeDocument/2006/relationships/image" Target="media/image11.wmf"/><Relationship Id="rId42" Type="http://schemas.openxmlformats.org/officeDocument/2006/relationships/image" Target="media/image14.emf"/><Relationship Id="rId47" Type="http://schemas.openxmlformats.org/officeDocument/2006/relationships/image" Target="media/image19.emf"/><Relationship Id="rId50" Type="http://schemas.openxmlformats.org/officeDocument/2006/relationships/image" Target="media/image22.emf"/><Relationship Id="rId7" Type="http://schemas.openxmlformats.org/officeDocument/2006/relationships/hyperlink" Target="mailto:jianminma@lzu.edu.cn" TargetMode="External"/><Relationship Id="rId12" Type="http://schemas.openxmlformats.org/officeDocument/2006/relationships/hyperlink" Target="http://www.stats.gov.cn/tjsj/ndsj/" TargetMode="External"/><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hyperlink" Target="http://www.gov.cn/zwgk/2007-01/26/content_509911.htm" TargetMode="External"/><Relationship Id="rId46" Type="http://schemas.openxmlformats.org/officeDocument/2006/relationships/image" Target="media/image18.emf"/><Relationship Id="rId2" Type="http://schemas.openxmlformats.org/officeDocument/2006/relationships/styles" Target="styles.xml"/><Relationship Id="rId16" Type="http://schemas.openxmlformats.org/officeDocument/2006/relationships/image" Target="media/image2.wmf"/><Relationship Id="rId20" Type="http://schemas.openxmlformats.org/officeDocument/2006/relationships/image" Target="media/image4.wmf"/><Relationship Id="rId29" Type="http://schemas.openxmlformats.org/officeDocument/2006/relationships/oleObject" Target="embeddings/oleObject8.bin"/><Relationship Id="rId41"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meicmodel.org" TargetMode="External"/><Relationship Id="rId24" Type="http://schemas.openxmlformats.org/officeDocument/2006/relationships/image" Target="media/image6.wmf"/><Relationship Id="rId32" Type="http://schemas.openxmlformats.org/officeDocument/2006/relationships/image" Target="media/image10.wmf"/><Relationship Id="rId37" Type="http://schemas.openxmlformats.org/officeDocument/2006/relationships/hyperlink" Target="http://www.gov.cn/zwgk/2007-11/26/content_815498.htm" TargetMode="External"/><Relationship Id="rId40" Type="http://schemas.openxmlformats.org/officeDocument/2006/relationships/image" Target="media/image12.emf"/><Relationship Id="rId45" Type="http://schemas.openxmlformats.org/officeDocument/2006/relationships/image" Target="media/image17.emf"/><Relationship Id="rId5"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8.wmf"/><Relationship Id="rId36" Type="http://schemas.openxmlformats.org/officeDocument/2006/relationships/hyperlink" Target="http://www.zhb.gov.cn/hjzl/zghjzkgb/gshjzkgb/" TargetMode="External"/><Relationship Id="rId49" Type="http://schemas.openxmlformats.org/officeDocument/2006/relationships/image" Target="media/image21.emf"/><Relationship Id="rId10" Type="http://schemas.openxmlformats.org/officeDocument/2006/relationships/hyperlink" Target="http://www.zhb.gov.cn/hjzl/zghjzkgb/gshjzkgb/" TargetMode="External"/><Relationship Id="rId19" Type="http://schemas.openxmlformats.org/officeDocument/2006/relationships/oleObject" Target="embeddings/oleObject3.bin"/><Relationship Id="rId31" Type="http://schemas.openxmlformats.org/officeDocument/2006/relationships/oleObject" Target="embeddings/oleObject9.bin"/><Relationship Id="rId44" Type="http://schemas.openxmlformats.org/officeDocument/2006/relationships/image" Target="media/image16.emf"/><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disc.sci.gsfc.nasa.gov/Aura/data-holdings/OMI/omso2_v003.shtml" TargetMode="External"/><Relationship Id="rId14" Type="http://schemas.openxmlformats.org/officeDocument/2006/relationships/image" Target="media/image1.wmf"/><Relationship Id="rId22" Type="http://schemas.openxmlformats.org/officeDocument/2006/relationships/image" Target="media/image5.wmf"/><Relationship Id="rId27" Type="http://schemas.openxmlformats.org/officeDocument/2006/relationships/oleObject" Target="embeddings/oleObject7.bin"/><Relationship Id="rId30" Type="http://schemas.openxmlformats.org/officeDocument/2006/relationships/image" Target="media/image9.wmf"/><Relationship Id="rId35" Type="http://schemas.openxmlformats.org/officeDocument/2006/relationships/oleObject" Target="embeddings/oleObject11.bin"/><Relationship Id="rId43" Type="http://schemas.openxmlformats.org/officeDocument/2006/relationships/image" Target="media/image15.emf"/><Relationship Id="rId48" Type="http://schemas.openxmlformats.org/officeDocument/2006/relationships/image" Target="media/image20.emf"/><Relationship Id="rId8" Type="http://schemas.openxmlformats.org/officeDocument/2006/relationships/footer" Target="footer1.xml"/><Relationship Id="rId51"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10CF76-45DC-449E-8DED-FC204E4800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851</TotalTime>
  <Pages>50</Pages>
  <Words>10606</Words>
  <Characters>60458</Characters>
  <Application>Microsoft Office Word</Application>
  <DocSecurity>0</DocSecurity>
  <Lines>503</Lines>
  <Paragraphs>141</Paragraphs>
  <ScaleCrop>false</ScaleCrop>
  <Company>China</Company>
  <LinksUpToDate>false</LinksUpToDate>
  <CharactersWithSpaces>70923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lzl</dc:creator>
  <cp:lastModifiedBy>huangtao</cp:lastModifiedBy>
  <cp:revision>23</cp:revision>
  <dcterms:created xsi:type="dcterms:W3CDTF">2017-06-21T09:48:00Z</dcterms:created>
  <dcterms:modified xsi:type="dcterms:W3CDTF">2017-06-24T08:41:00Z</dcterms:modified>
</cp:coreProperties>
</file>